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28"/>
          <w:szCs w:val="36"/>
          <w:lang w:eastAsia="zh-CN"/>
        </w:rPr>
      </w:pPr>
      <w:bookmarkStart w:id="0" w:name="_GoBack"/>
      <w:r>
        <w:rPr>
          <w:rFonts w:hint="eastAsia"/>
          <w:b/>
          <w:bCs/>
          <w:sz w:val="28"/>
          <w:szCs w:val="36"/>
          <w:lang w:eastAsia="zh-CN"/>
        </w:rPr>
        <w:t>“银税互动”贷款贴息服务项目办事指南</w:t>
      </w:r>
    </w:p>
    <w:bookmarkEnd w:id="0"/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一、项目概述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“贷款贴息”项目作为政府支持小微企业发展的有力举措，通过深化政府与金融机构的合作，致力于降低企业融资成本，特别是针对小微企业纳税人，旨在进一步激发市场活力，推动地方经济的高质量发展。该项目的实施，不仅有助于解决小微企业融资难、融资贵的问题，还有助于提升小微企业的竞争力和创新能力，为地方经济的持续健康发展提供有力支撑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二、服务对象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本项目主要服务于纳税信用等级为A、B、M级的绥化市小微企业纳税人。这些企业通常处于初创期或成长期，资金需求较大，但往往因缺乏足够的抵押物或担保措施而难以获得银行贷款。通过贷款贴息项目，这些企业可以享受到更为优惠的贷款利率，从而有效降低融资成本，提升企业的盈利能力和市场竞争力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三、用户需求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小微企业纳税人在融资过程中的主要需求包括以下几个方面：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1. 获得无担保贷款以缓解资金压力。由于小微企业往往缺乏足够的抵押物或担保措施，因此他们更倾向于申请无担保贷款。通过贷款贴息项目，他们可以更容易地获得此类贷款，从而缓解资金压力，推动企业发展。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2. 享受财政贴息政策以降低贷款成本。贷款贴息政策允许企业在还款期间获得一定的利息补贴，从而降低贷款成本。这对于小微企业来说是一项非常实惠的政策，有助于提升他们的融资意愿和还款能力。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3. 简化贷款审批流程以实现快速融资。小微企业通常对融资速度要求较高，因此他们希望贷款审批流程能够尽可能简化。通过贷款贴息项目，银行可以优化审批流程，提高审批效率，从而满足小微企业的快速融资需求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4. 获取多元化贷款产品以满足不同的融资需求。不同的小微企业有不同的融资需求，因此他们希望银行能够提供多样化的贷款产品。通过贷款贴息项目，银行可以创新信贷产品，满足不同小微企业的融资需求，从而提升市场竞争力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四、办事流程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1. 信息共享平台建立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为了实现纳税信用等级评定、企业信息等数据的实时共享，需要建立税务、银保监、银行之间的数据共享机制。这有助于各方机构更加准确地了解小微企业的信用状况和经营情况，为贷款审批提供有力支持。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2. 贷款贴息管理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申请贷款贴息的企业需要了解并符合贷款贴息管理办法的相关规定。这包括了解贴息政策的具体内容、申请条件、申请流程等。同时，企业还需要提供必要的申请材料，如企业营业执照、税务登记证、财务报表等，以便银行进行审批和贴息发放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3. 简化审批流程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为了实现快速融资，银行需要与商业银行合作，通过简化的贷款申办、审核、放贷流程，提高审批效率。这包括优化审批流程、减少审批环节、缩短审批时间等。同时，银行还可以采用线上申请、线上审批等方式，进一步提高审批效率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4. 信贷产品创新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为了满足不同小微企业的融资需求，银行需要了解并选择适合自身需求的创新信贷产品。这包括针对不同行业、不同规模的小微企业推出定制化的贷款产品，如应收账款融资、订单融资等。这些产品能够更好地满足小微企业的融资需求，提升他们的融资获得感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五、性能与安全需求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1. 响应速度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贷款申请和审批流程需要快速响应，以满足小微企业的快速融资需求。因此，银行需要优化系统架构和数据处理能力，确保能够快速处理大量的贷款申请和审批请求。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2. 系统稳定性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为保障信息共享平台的稳定性和数据实时共享的连续性、准确性，需要采取一系列措施。这包括加强系统维护和升级，确保系统能够稳定运行；建立数据备份和恢复机制，防止数据丢失或损坏；加强数据安全防护，防止黑客攻击和数据泄露等风险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3. 数据安全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确保所有共享数据的安全性是项目成功的关键。为此，需要采取加密和保护措施，如使用加密技术保护数据传输和存储过程中的数据安全；建立访问控制机制，限制对数据的访问权限；加强数据备份和恢复机制，确保数据的完整性和可用性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4. 合规性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贷款贴息管理必须遵循相关法律法规和政策要求。这包括遵守反洗钱、反恐怖融资等法律法规；确保贷款资金的合规使用，防止资金被用于非法用途；加强内部合规管理，确保业务流程和操作符合相关规定。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六、风险评估与应对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1. 信用风险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通过信用评级和风险管理，建立风险评估体系，对小微企业的信用状况进行定期评估。对于信用状况较差的企业，可以采取加强担保措施、提高贷款利率等方式进行风险控制。同时，建立风险预警机制，及时发现并应对潜在风险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2. 操作风险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优化操作流程和制度规范，加强人员培训和系统维护，降低操作风险。建立内部监督机制，对业务流程和操作进行定期检查和审计，确保合规经营。对于发现的问题和漏洞，及时采取措施进行整改和完善。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3. 市场风险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密切关注市场动态和政策变化，及时调整贷款政策和产品策略，以适应市场变化和风险挑战。加强与政府部门的沟通和协作，了解政策走向和市场需求，为贷款贴息项目的可持续发展提供有力支持。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七、技术实现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构建集成的贷款贴息平台是实现项目目标的关键。该平台需要连接税务系统、银行系统和政府财政系统，实现数据共享和业务协同。通过采用先进的技术手段，如云计算、大数据等，提高数据处理能力和系统稳定性，确保平台的顺畅运行和高效服务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八、参与机构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本项目由绥化市税务局牵头，与市财政局、市金融局、银保监局等相关部门合作推进。各部门将充分发挥各自的优势和资源，共同推动贷款贴息项目的顺利实施和高效运营。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九、联系方式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如有疑问或需要帮助，请联系绥化市税务局或相关参与机构。各部门将积极回应企业需求和问题，提供及时、准确、专业的指导和支持。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十、注意事项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1. 确保提供的信息真实、准确。申请贷款贴息的企业需要确保所提供的信息真实、准确、完整，不得提供虚假材料或隐瞒重要信息。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2. 严格遵守相关法律法规，确保合规经营。企业在申请和使用贷款贴息资金时，需要严格遵守相关法律法规和政策要求，确保合规经营。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3. 关注官方发布的最新政策和通知，及时响应政策变化。企业需要密切关注政府部门发布的最新政策和通知，了解政策变化和要求调整，及时响应并适应新的政策环境。</w:t>
      </w:r>
    </w:p>
    <w:p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通过遵循以上指南，小微企业纳税人可以有效地利用“贷款贴息”项目解决融资问题，降低融资成本，提升企业的竞争力和创新能力。同时，政府部门和金融机构也将继续深化合作，优化服务流程和产品创新，为小微企业提供更加便捷、高效、优质的金融服务，推动地方经济的持续健康发展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E4YjBmZGUyYjE5MDMzOWFjYTY1MTg3MTgyOGNkYjQifQ=="/>
  </w:docVars>
  <w:rsids>
    <w:rsidRoot w:val="247E5AAF"/>
    <w:rsid w:val="1B6C696B"/>
    <w:rsid w:val="247E5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2024-05-30T03:22:00Z</dcterms:created>
  <dc:creator>自由呼吸</dc:creator>
  <cp:lastModifiedBy>邵春波</cp:lastModifiedBy>
  <dcterms:modified xsi:type="dcterms:W3CDTF">2024-05-30T06:24:22Z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8D04D9111BC645BBADE5EAB7769D5A7D_11</vt:lpwstr>
  </property>
</Properties>
</file>