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spacing w:val="20"/>
          <w:sz w:val="52"/>
          <w:szCs w:val="52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spacing w:val="20"/>
          <w:sz w:val="52"/>
          <w:szCs w:val="52"/>
          <w:u w:val="none"/>
          <w:lang w:eastAsia="zh-CN"/>
        </w:rPr>
        <w:t>国家税务总局林口县税务局</w:t>
      </w:r>
    </w:p>
    <w:p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spacing w:val="20"/>
          <w:sz w:val="52"/>
          <w:szCs w:val="52"/>
          <w:u w:val="none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spacing w:val="20"/>
          <w:sz w:val="52"/>
          <w:szCs w:val="52"/>
          <w:u w:val="none"/>
          <w:lang w:eastAsia="zh-CN"/>
        </w:rPr>
        <w:t>税务事项通知书</w:t>
      </w:r>
    </w:p>
    <w:p>
      <w:pPr>
        <w:pStyle w:val="4"/>
        <w:rPr>
          <w:rFonts w:hint="eastAsia"/>
          <w:lang w:eastAsia="zh-CN"/>
        </w:rPr>
      </w:pPr>
    </w:p>
    <w:p>
      <w:pPr>
        <w:pStyle w:val="4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仿宋_GB2312" w:hAnsi="宋体" w:eastAsia="仿宋_GB2312"/>
          <w:color w:val="000000"/>
          <w:spacing w:val="20"/>
          <w:sz w:val="32"/>
        </w:rPr>
      </w:pPr>
      <w:r>
        <w:rPr>
          <w:rFonts w:hint="eastAsia" w:ascii="仿宋_GB2312" w:hAnsi="仿宋_GB2312" w:eastAsia="仿宋_GB2312"/>
          <w:color w:val="000000"/>
          <w:spacing w:val="20"/>
          <w:sz w:val="32"/>
          <w:lang w:eastAsia="zh-CN"/>
        </w:rPr>
        <w:t>林</w:t>
      </w:r>
      <w:r>
        <w:rPr>
          <w:rFonts w:hint="eastAsia" w:ascii="仿宋_GB2312" w:hAnsi="仿宋_GB2312" w:eastAsia="仿宋_GB2312"/>
          <w:color w:val="000000"/>
          <w:spacing w:val="20"/>
          <w:sz w:val="32"/>
        </w:rPr>
        <w:t>税</w:t>
      </w:r>
      <w:r>
        <w:rPr>
          <w:rFonts w:hint="eastAsia" w:ascii="仿宋_GB2312" w:hAnsi="宋体" w:eastAsia="仿宋_GB2312"/>
          <w:color w:val="000000"/>
          <w:spacing w:val="20"/>
          <w:sz w:val="32"/>
        </w:rPr>
        <w:t>通</w:t>
      </w:r>
      <w:r>
        <w:rPr>
          <w:rFonts w:hint="eastAsia" w:ascii="仿宋_GB2312" w:eastAsia="仿宋_GB2312"/>
          <w:color w:val="000000"/>
          <w:spacing w:val="20"/>
          <w:kern w:val="0"/>
          <w:sz w:val="32"/>
        </w:rPr>
        <w:t>〔20</w:t>
      </w:r>
      <w:r>
        <w:rPr>
          <w:rFonts w:hint="eastAsia" w:ascii="仿宋_GB2312" w:eastAsia="仿宋_GB2312"/>
          <w:color w:val="000000"/>
          <w:spacing w:val="20"/>
          <w:kern w:val="0"/>
          <w:sz w:val="32"/>
          <w:lang w:val="en-US" w:eastAsia="zh-CN"/>
        </w:rPr>
        <w:t>24</w:t>
      </w:r>
      <w:r>
        <w:rPr>
          <w:rFonts w:hint="eastAsia" w:ascii="仿宋_GB2312" w:eastAsia="仿宋_GB2312"/>
          <w:color w:val="000000"/>
          <w:spacing w:val="20"/>
          <w:kern w:val="0"/>
          <w:sz w:val="32"/>
        </w:rPr>
        <w:t>〕</w:t>
      </w:r>
      <w:r>
        <w:rPr>
          <w:rFonts w:hint="eastAsia" w:ascii="仿宋_GB2312" w:eastAsia="仿宋_GB2312"/>
          <w:color w:val="000000"/>
          <w:spacing w:val="20"/>
          <w:kern w:val="0"/>
          <w:sz w:val="32"/>
          <w:lang w:val="en-US" w:eastAsia="zh-CN"/>
        </w:rPr>
        <w:t>111201</w:t>
      </w:r>
      <w:r>
        <w:rPr>
          <w:rFonts w:hint="eastAsia" w:ascii="仿宋_GB2312" w:hAnsi="宋体" w:eastAsia="仿宋_GB2312"/>
          <w:color w:val="000000"/>
          <w:spacing w:val="20"/>
          <w:sz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宋体" w:eastAsia="仿宋_GB2312"/>
          <w:color w:val="000000"/>
          <w:spacing w:val="-20"/>
          <w:kern w:val="10"/>
          <w:sz w:val="32"/>
          <w:lang w:eastAsia="zh-CN"/>
        </w:rPr>
        <w:t>哈尔滨名都房地产开发有限公司</w:t>
      </w:r>
      <w:r>
        <w:rPr>
          <w:rFonts w:hint="eastAsia" w:ascii="仿宋_GB2312" w:eastAsia="仿宋_GB2312"/>
          <w:sz w:val="32"/>
          <w:szCs w:val="32"/>
        </w:rPr>
        <w:t>：（纳税人识别号：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91230113672112566A</w:t>
      </w:r>
      <w:r>
        <w:rPr>
          <w:rFonts w:hint="eastAsia" w:ascii="仿宋_GB2312" w:eastAsia="仿宋_GB2312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jc w:val="left"/>
        <w:textAlignment w:val="auto"/>
        <w:rPr>
          <w:rFonts w:hint="eastAsia" w:ascii="仿宋_GB2312" w:eastAsia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</w:rPr>
        <w:t>事由：</w:t>
      </w:r>
      <w:r>
        <w:rPr>
          <w:rFonts w:hint="eastAsia" w:ascii="仿宋_GB2312" w:hAnsi="宋体" w:eastAsia="仿宋_GB2312"/>
          <w:color w:val="000000"/>
          <w:sz w:val="32"/>
          <w:lang w:eastAsia="zh-CN"/>
        </w:rPr>
        <w:t>责令限期执行林地税罚</w:t>
      </w:r>
      <w:r>
        <w:rPr>
          <w:rFonts w:hint="eastAsia" w:ascii="仿宋_GB2312" w:eastAsia="仿宋_GB2312"/>
          <w:color w:val="000000"/>
          <w:spacing w:val="20"/>
          <w:kern w:val="0"/>
          <w:sz w:val="32"/>
        </w:rPr>
        <w:t>〔20</w:t>
      </w:r>
      <w:r>
        <w:rPr>
          <w:rFonts w:hint="eastAsia" w:ascii="仿宋_GB2312" w:eastAsia="仿宋_GB2312"/>
          <w:color w:val="000000"/>
          <w:spacing w:val="20"/>
          <w:kern w:val="0"/>
          <w:sz w:val="32"/>
          <w:lang w:val="en-US" w:eastAsia="zh-CN"/>
        </w:rPr>
        <w:t>11</w:t>
      </w:r>
      <w:r>
        <w:rPr>
          <w:rFonts w:hint="eastAsia" w:ascii="仿宋_GB2312" w:eastAsia="仿宋_GB2312"/>
          <w:color w:val="000000"/>
          <w:spacing w:val="20"/>
          <w:kern w:val="0"/>
          <w:sz w:val="32"/>
        </w:rPr>
        <w:t>〕</w:t>
      </w:r>
      <w:r>
        <w:rPr>
          <w:rFonts w:hint="eastAsia" w:ascii="仿宋_GB2312" w:eastAsia="仿宋_GB2312"/>
          <w:color w:val="000000"/>
          <w:spacing w:val="20"/>
          <w:kern w:val="0"/>
          <w:sz w:val="32"/>
          <w:lang w:val="en-US" w:eastAsia="zh-CN"/>
        </w:rPr>
        <w:t>2号处</w:t>
      </w:r>
      <w:r>
        <w:rPr>
          <w:rFonts w:hint="eastAsia" w:ascii="仿宋_GB2312" w:hAnsi="宋体" w:eastAsia="仿宋_GB2312"/>
          <w:color w:val="000000"/>
          <w:sz w:val="32"/>
          <w:lang w:eastAsia="zh-CN"/>
        </w:rPr>
        <w:t>罚决定。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textAlignment w:val="auto"/>
        <w:rPr>
          <w:rFonts w:hint="eastAsia" w:ascii="仿宋_GB2312" w:hAnsi="宋体" w:eastAsia="仿宋_GB2312"/>
          <w:color w:val="000000"/>
          <w:sz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通知内容：限你(单位)于2024年11月28日前到国家税务总局林口县税务局办税服务厅</w:t>
      </w:r>
      <w:r>
        <w:rPr>
          <w:rFonts w:hint="eastAsia" w:ascii="仿宋_GB2312" w:hAnsi="宋体" w:eastAsia="仿宋_GB2312"/>
          <w:color w:val="000000"/>
          <w:sz w:val="32"/>
          <w:lang w:eastAsia="zh-CN"/>
        </w:rPr>
        <w:t>办理缴纳相关事宜。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textAlignment w:val="auto"/>
        <w:rPr>
          <w:rFonts w:ascii="仿宋_GB2312" w:hAnsi="宋体" w:eastAsia="仿宋_GB2312"/>
          <w:color w:val="000000"/>
          <w:sz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你(单位)如对本通知不服，可以自收到本通知书之日起</w:t>
      </w:r>
      <w:r>
        <w:rPr>
          <w:rFonts w:hint="eastAsia" w:ascii="仿宋_GB2312" w:eastAsia="仿宋_GB2312"/>
          <w:sz w:val="32"/>
          <w:szCs w:val="32"/>
        </w:rPr>
        <w:t>六十日内依法向</w:t>
      </w:r>
      <w:r>
        <w:rPr>
          <w:rFonts w:hint="eastAsia" w:ascii="仿宋_GB2312" w:eastAsia="仿宋_GB2312"/>
          <w:sz w:val="32"/>
          <w:szCs w:val="32"/>
          <w:lang w:eastAsia="zh-CN"/>
        </w:rPr>
        <w:t>国家税务总局</w:t>
      </w:r>
      <w:r>
        <w:rPr>
          <w:rFonts w:hint="eastAsia" w:ascii="仿宋_GB2312" w:eastAsia="仿宋_GB2312"/>
          <w:sz w:val="32"/>
          <w:szCs w:val="32"/>
        </w:rPr>
        <w:t>牡丹江市税务局申请行政复议</w:t>
      </w:r>
      <w:r>
        <w:rPr>
          <w:rFonts w:hint="eastAsia" w:ascii="仿宋_GB2312" w:eastAsia="仿宋_GB2312"/>
          <w:sz w:val="32"/>
          <w:szCs w:val="32"/>
          <w:lang w:eastAsia="zh-CN"/>
        </w:rPr>
        <w:t>，或者自收到本通知书之日起六个月</w:t>
      </w:r>
      <w:r>
        <w:rPr>
          <w:rFonts w:hint="eastAsia" w:ascii="仿宋_GB2312" w:eastAsia="仿宋_GB2312"/>
          <w:sz w:val="32"/>
          <w:szCs w:val="32"/>
        </w:rPr>
        <w:t>内依法向</w:t>
      </w:r>
      <w:r>
        <w:rPr>
          <w:rFonts w:hint="eastAsia" w:ascii="仿宋_GB2312" w:eastAsia="仿宋_GB2312"/>
          <w:sz w:val="32"/>
          <w:szCs w:val="32"/>
          <w:lang w:eastAsia="zh-CN"/>
        </w:rPr>
        <w:t>林口县人民法院提起</w:t>
      </w:r>
      <w:r>
        <w:rPr>
          <w:rFonts w:hint="eastAsia" w:ascii="仿宋_GB2312" w:eastAsia="仿宋_GB2312"/>
          <w:sz w:val="32"/>
          <w:szCs w:val="32"/>
        </w:rPr>
        <w:t>行政</w:t>
      </w:r>
      <w:r>
        <w:rPr>
          <w:rFonts w:hint="eastAsia" w:ascii="仿宋_GB2312" w:eastAsia="仿宋_GB2312"/>
          <w:sz w:val="32"/>
          <w:szCs w:val="32"/>
          <w:lang w:eastAsia="zh-CN"/>
        </w:rPr>
        <w:t>诉讼</w:t>
      </w:r>
      <w:r>
        <w:rPr>
          <w:rFonts w:hint="eastAsia" w:ascii="仿宋_GB2312" w:eastAsia="仿宋_GB2312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eastAsia="zh-CN"/>
        </w:rPr>
        <w:t>如逾期不申请复议也不向人民法院起诉又不履行的，我局将采取</w:t>
      </w:r>
      <w:r>
        <w:rPr>
          <w:rFonts w:hint="eastAsia" w:ascii="仿宋_GB2312" w:eastAsia="仿宋_GB2312"/>
          <w:sz w:val="32"/>
          <w:szCs w:val="32"/>
          <w:lang w:val="zh-CN" w:eastAsia="zh-CN"/>
        </w:rPr>
        <w:t>《中华人民共和国税收征收管理法》第四十条规定的强制执行措施，或者申请人民法院强制执行。</w:t>
      </w:r>
      <w:r>
        <w:rPr>
          <w:rFonts w:hint="eastAsia" w:ascii="仿宋_GB2312" w:hAnsi="宋体" w:eastAsia="仿宋_GB2312"/>
          <w:color w:val="000000"/>
          <w:sz w:val="32"/>
        </w:rPr>
        <w:t xml:space="preserve">                                       </w:t>
      </w:r>
      <w:r>
        <w:rPr>
          <w:rFonts w:ascii="仿宋_GB2312" w:hAnsi="宋体" w:eastAsia="仿宋_GB2312"/>
          <w:color w:val="000000"/>
          <w:sz w:val="32"/>
        </w:rPr>
        <w:t xml:space="preserve">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jc w:val="right"/>
        <w:textAlignment w:val="auto"/>
        <w:rPr>
          <w:rFonts w:ascii="仿宋_GB2312" w:hAnsi="宋体" w:eastAsia="仿宋_GB2312"/>
          <w:color w:val="000000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jc w:val="right"/>
        <w:textAlignment w:val="auto"/>
        <w:rPr>
          <w:rFonts w:hint="eastAsia" w:ascii="仿宋_GB2312" w:hAnsi="宋体" w:eastAsia="仿宋_GB2312"/>
          <w:color w:val="000000"/>
          <w:sz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jc w:val="center"/>
        <w:textAlignment w:val="auto"/>
        <w:rPr>
          <w:rFonts w:hint="eastAsia" w:ascii="仿宋_GB2312" w:hAnsi="宋体" w:eastAsia="仿宋_GB2312"/>
          <w:color w:val="000000"/>
          <w:sz w:val="32"/>
        </w:rPr>
      </w:pPr>
      <w:r>
        <w:rPr>
          <w:rFonts w:hint="eastAsia" w:ascii="仿宋_GB2312" w:hAnsi="宋体" w:eastAsia="仿宋_GB2312"/>
          <w:color w:val="000000"/>
          <w:sz w:val="32"/>
          <w:lang w:val="en-US" w:eastAsia="zh-CN"/>
        </w:rPr>
        <w:t xml:space="preserve">           </w:t>
      </w:r>
      <w:r>
        <w:rPr>
          <w:rFonts w:hint="eastAsia" w:ascii="仿宋_GB2312" w:hAnsi="宋体" w:eastAsia="仿宋_GB2312"/>
          <w:color w:val="000000"/>
          <w:sz w:val="32"/>
          <w:lang w:eastAsia="zh-CN"/>
        </w:rPr>
        <w:t>国家税务总局林口县税务局</w:t>
      </w:r>
      <w:r>
        <w:rPr>
          <w:rFonts w:hint="eastAsia" w:ascii="仿宋_GB2312" w:hAnsi="宋体" w:eastAsia="仿宋_GB2312"/>
          <w:color w:val="000000"/>
          <w:sz w:val="32"/>
        </w:rPr>
        <w:t xml:space="preserve">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3" w:firstLineChars="198"/>
        <w:jc w:val="center"/>
        <w:textAlignment w:val="auto"/>
        <w:rPr>
          <w:rFonts w:hint="eastAsia" w:ascii="仿宋_GB2312" w:hAnsi="宋体" w:eastAsia="仿宋_GB2312"/>
          <w:color w:val="000000"/>
          <w:sz w:val="32"/>
        </w:rPr>
      </w:pPr>
      <w:r>
        <w:rPr>
          <w:rFonts w:hint="eastAsia" w:ascii="仿宋_GB2312" w:hAnsi="宋体" w:eastAsia="仿宋_GB2312"/>
          <w:color w:val="000000"/>
          <w:sz w:val="32"/>
          <w:lang w:val="en-US" w:eastAsia="zh-CN"/>
        </w:rPr>
        <w:t xml:space="preserve">          </w:t>
      </w:r>
      <w:r>
        <w:rPr>
          <w:rFonts w:hint="eastAsia" w:ascii="仿宋_GB2312" w:hAnsi="宋体" w:eastAsia="仿宋_GB2312"/>
          <w:color w:val="000000"/>
          <w:sz w:val="32"/>
          <w:lang w:eastAsia="zh-CN"/>
        </w:rPr>
        <w:t>二〇二四年十一月十三日</w:t>
      </w:r>
      <w:r>
        <w:rPr>
          <w:rFonts w:hint="eastAsia" w:ascii="仿宋_GB2312" w:hAnsi="宋体" w:eastAsia="仿宋_GB2312"/>
          <w:color w:val="000000"/>
          <w:sz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46122A"/>
    <w:rsid w:val="046C3066"/>
    <w:rsid w:val="11B50943"/>
    <w:rsid w:val="341B6616"/>
    <w:rsid w:val="394C040F"/>
    <w:rsid w:val="6A016437"/>
    <w:rsid w:val="6D461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8" w:lineRule="auto"/>
      <w:outlineLvl w:val="0"/>
    </w:pPr>
    <w:rPr>
      <w:rFonts w:ascii="Helvetica" w:hAnsi="Helvetica"/>
      <w:b/>
      <w:bCs/>
      <w:kern w:val="44"/>
      <w:sz w:val="32"/>
      <w:szCs w:val="44"/>
      <w:lang w:val="en-GB"/>
    </w:rPr>
  </w:style>
  <w:style w:type="paragraph" w:styleId="3">
    <w:name w:val="heading 2"/>
    <w:basedOn w:val="1"/>
    <w:next w:val="4"/>
    <w:qFormat/>
    <w:uiPriority w:val="0"/>
    <w:pPr>
      <w:keepNext/>
      <w:keepLines/>
      <w:outlineLvl w:val="1"/>
    </w:pPr>
    <w:rPr>
      <w:rFonts w:ascii="黑体" w:hAnsi="Arial" w:eastAsia="黑体"/>
      <w:b/>
      <w:sz w:val="30"/>
      <w:szCs w:val="20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349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2024-11-11T08:37:00Z</dcterms:created>
  <dc:creator>Administrator</dc:creator>
  <cp:lastModifiedBy>孙超</cp:lastModifiedBy>
  <cp:lastPrinted>2024-12-06T00:30:00Z</cp:lastPrinted>
  <dcterms:modified xsi:type="dcterms:W3CDTF">2024-12-06T07:13:30Z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