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firstLine="0" w:firstLineChars="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附件：</w:t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firstLine="0" w:firstLineChars="0"/>
        <w:jc w:val="center"/>
        <w:textAlignment w:val="auto"/>
        <w:rPr>
          <w:rFonts w:hint="eastAsia" w:ascii="华文中宋" w:hAnsi="华文中宋" w:eastAsia="华文中宋" w:cs="华文中宋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华文中宋" w:hAnsi="华文中宋" w:eastAsia="华文中宋" w:cs="华文中宋"/>
          <w:b w:val="0"/>
          <w:bCs w:val="0"/>
          <w:sz w:val="44"/>
          <w:szCs w:val="44"/>
          <w:lang w:val="en-US" w:eastAsia="zh-CN"/>
        </w:rPr>
        <w:t>稳住经济一揽子政策措施有关税收政策</w:t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firstLine="0" w:firstLineChars="0"/>
        <w:jc w:val="center"/>
        <w:textAlignment w:val="auto"/>
        <w:rPr>
          <w:rFonts w:hint="eastAsia" w:ascii="华文中宋" w:hAnsi="华文中宋" w:eastAsia="华文中宋" w:cs="华文中宋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华文中宋" w:hAnsi="华文中宋" w:eastAsia="华文中宋" w:cs="华文中宋"/>
          <w:b w:val="0"/>
          <w:bCs w:val="0"/>
          <w:sz w:val="44"/>
          <w:szCs w:val="44"/>
          <w:lang w:val="en-US" w:eastAsia="zh-CN"/>
        </w:rPr>
        <w:t>税源维护和申报流程</w:t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rPr>
          <w:rFonts w:hint="default" w:ascii="仿宋_GB2312" w:hAnsi="仿宋_GB2312" w:eastAsia="仿宋_GB2312" w:cs="仿宋_GB2312"/>
          <w:b w:val="0"/>
          <w:bCs w:val="0"/>
          <w:kern w:val="44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 w:val="0"/>
          <w:bCs w:val="0"/>
          <w:kern w:val="44"/>
          <w:sz w:val="32"/>
          <w:szCs w:val="32"/>
          <w:lang w:val="en-US" w:eastAsia="zh-CN" w:bidi="ar-SA"/>
        </w:rPr>
        <w:t>纳税人符合</w:t>
      </w:r>
      <w:r>
        <w:rPr>
          <w:rFonts w:hint="eastAsia" w:ascii="仿宋_GB2312" w:hAnsi="仿宋_GB2312" w:eastAsia="仿宋_GB2312" w:cs="仿宋_GB2312"/>
          <w:b w:val="0"/>
          <w:bCs w:val="0"/>
          <w:kern w:val="44"/>
          <w:sz w:val="32"/>
          <w:szCs w:val="32"/>
          <w:highlight w:val="none"/>
          <w:lang w:val="en-US" w:eastAsia="zh-CN" w:bidi="ar-SA"/>
        </w:rPr>
        <w:t>《贯彻落实国务院扎实稳住经济一揽子政策措施的实施方案》</w:t>
      </w:r>
      <w:r>
        <w:rPr>
          <w:rFonts w:hint="eastAsia" w:ascii="仿宋_GB2312" w:hAnsi="仿宋_GB2312" w:eastAsia="仿宋_GB2312" w:cs="仿宋_GB2312"/>
          <w:b w:val="0"/>
          <w:bCs w:val="0"/>
          <w:kern w:val="44"/>
          <w:sz w:val="32"/>
          <w:szCs w:val="32"/>
          <w:lang w:val="en-US" w:eastAsia="zh-CN" w:bidi="ar-SA"/>
        </w:rPr>
        <w:t>规定的税收优惠政策条件，申报享受房产税和城镇土地使用税税收优惠的应按照以下流程办理：</w:t>
      </w:r>
    </w:p>
    <w:p>
      <w:pPr>
        <w:pStyle w:val="2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一、城镇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土地使用税减免操作步骤</w:t>
      </w:r>
    </w:p>
    <w:p>
      <w:pPr>
        <w:pStyle w:val="2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纳税人申报城镇土地使用税税收优惠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假设纳税人符合条件申请减免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2022年4月至2022年6月份城镇土地使用税，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操作步骤包括：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 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highlight w:val="none"/>
          <w:lang w:eastAsia="zh-CN"/>
        </w:rPr>
        <w:t>登录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eastAsia="zh-CN"/>
        </w:rPr>
        <w:t>黑龙江省电子税务局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→进入税源信息采集界面→查询已登记的土地税源明细→维护税源明细→增加减免税信息→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eastAsia="zh-CN"/>
        </w:rPr>
        <w:t>保存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提交，详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细流程如下：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登录电子税务局首页，点击【我要办税】-【税源维护】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再点击左侧【税源维护】选择进入“土地使用税房产税税源信息采集”模块。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点击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左上方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【提取税源】按钮，从金三系统提取税源信息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，进入维护界面。</w:t>
      </w:r>
    </w:p>
    <w:p>
      <w:pPr>
        <w:pStyle w:val="14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选择对应的税源信息，点击【应税信息】按钮进入应税信息界面。</w:t>
      </w:r>
    </w:p>
    <w:p>
      <w:pPr>
        <w:pStyle w:val="15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点击上方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【变更】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按钮，将原有税源信息进行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拆分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>
      <w:pPr>
        <w:pStyle w:val="15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第一段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XXXX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XX（系统原有税源信息有效期，不用变动）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至202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31（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变更日期应填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享受优惠政策前一日，点击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【保存】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）。该段为纳税人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原始状态，不享受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税收优惠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。</w:t>
      </w:r>
    </w:p>
    <w:p>
      <w:pPr>
        <w:pStyle w:val="15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第二段：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点击第二条税源信息，拆分为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2022-0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-01至2022-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30（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变更日期填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2022-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30，即纳税人享受优惠政策最后一日）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。该段为纳税人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享受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税收优惠政策的期间范围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。</w:t>
      </w:r>
    </w:p>
    <w:p>
      <w:pPr>
        <w:pStyle w:val="15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60" w:firstLineChars="5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第三段：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2022-0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-01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eastAsia="zh-CN"/>
        </w:rPr>
        <w:t>（不再享有优惠政策的第一天）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至20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99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31（系统原有税源信息有效期，不用变动）。该段为纳税人恢复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不再享受税收优惠状态。</w:t>
      </w:r>
    </w:p>
    <w:p>
      <w:pPr>
        <w:pStyle w:val="15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6.选中有效期为2022-04-01至2022-06-30的税源信息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，在“减免税信息”中填写减免信息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：在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“减免性质代码”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处单击，在弹出来的代码库内选择好减免代码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，同时填写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“减免面积”、“减免税金额”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点击【保存】按钮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7.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点击“确定”保存成功后，当前有效税源“是否减免”由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否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变为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是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房产税减免操作步骤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纳税人申报房产税税收优惠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假设纳税人符合条件申请减免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2022年4月至2022年6月份房产税，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操作步骤包括：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 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highlight w:val="none"/>
          <w:lang w:eastAsia="zh-CN"/>
        </w:rPr>
        <w:t>登录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eastAsia="zh-CN"/>
        </w:rPr>
        <w:t>黑龙江省电子税务局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→进入税源信息采集界面→查询已登记的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eastAsia="zh-CN"/>
        </w:rPr>
        <w:t>房产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税源明细→维护税源明细→增加减免税信息→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eastAsia="zh-CN"/>
        </w:rPr>
        <w:t>保存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提交，详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细流程如下：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(一)符合自用房产减免条件的纳税人操作流程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登录电子税务局首页，点击【我要办税】-【税源维护】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再点击左侧【税源维护】选择进入“土地使用税房产税税源信息采集”模块。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yellow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点击【房产税税源信息采集】按钮进入房产税税源维护界面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eastAsia="zh-CN"/>
        </w:rPr>
        <w:t>。</w:t>
      </w:r>
    </w:p>
    <w:p>
      <w:pPr>
        <w:pStyle w:val="14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点击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左上方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【提取税源】按钮，从金三系统提取税源信息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>
      <w:pPr>
        <w:pStyle w:val="14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选择对应的税源信息，点击【应税信息】按钮进入应税信息界面。</w:t>
      </w:r>
    </w:p>
    <w:p>
      <w:pPr>
        <w:pStyle w:val="14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点击上方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【变更】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按钮，将原有税源信息进行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拆分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>
      <w:pPr>
        <w:pStyle w:val="15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第一段：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XXXX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XX（系统原有税源信息有效期，不用变动）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至202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31（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变更日期应填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享受优惠政策前一日，点击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【保存】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）。该段为纳税人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原始状态，不享受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税收优惠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。</w:t>
      </w:r>
    </w:p>
    <w:p>
      <w:pPr>
        <w:pStyle w:val="15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第二段：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点击第二条税源信息，拆分为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2022-0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-01至2022-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30（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变更日期填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2022-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30，即纳税人享受优惠政策最后一日）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。该段为纳税人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享受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税收优惠政策的期间范围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。</w:t>
      </w:r>
    </w:p>
    <w:p>
      <w:pPr>
        <w:pStyle w:val="15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60" w:firstLineChars="5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第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三段：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2022-0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-01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eastAsia="zh-CN"/>
        </w:rPr>
        <w:t>（不再享有优惠政策的第一天）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至20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99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</w:rPr>
        <w:t>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31（系统原有税源信息有效期，不用变动）。该段为纳税人恢复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不再享受税收优惠状态。</w:t>
      </w:r>
    </w:p>
    <w:p>
      <w:pPr>
        <w:pStyle w:val="15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7.选中有效期为2022-04-01至2022-06-30的税源信息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，在“减免税信息”中填写减免信息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：在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“减免性质代码”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处单击，在弹出来的代码库内选择好减免代码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，同时填写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“减免面积”、“减免税金额”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点击【保存】按钮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8.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点击“确定”保存成功后，当前有效税源“是否减免”由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否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变为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是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(二)符合出租房产减免条件的纳税人操作流程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登录电子税务局首页，点击【我要办税】-【税源维护】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再点击左侧【税源维护】选择进入“土地使用税房产税税源信息采集”模块。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点击【房产税税源信息采集】按钮进入房产税税源维护界面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点击【提取税源】按钮，从金三系统提取税源信息，点击【从租应税信息】按钮进入房源信息界面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>
      <w:pPr>
        <w:pStyle w:val="15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假设该纳税人在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2022年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符合减免税条件，则点击【新建】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填写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相关租赁信息：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“出租面积”、“申报租金所属租赁期起”、“申报租金所属租赁期止”、“申报租金收入”；在“减免税信息”中填写减免信息，只需要填写“减免性质代码”、“减免租金收入”、“月减免税金额”、“有效期起”、“有效期止”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>
      <w:pPr>
        <w:pStyle w:val="15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点击【保存按钮】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三、城镇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土地使用税、房产税申报（按月申报）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以“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</w:rPr>
        <w:t>城镇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土地使用税”申报流程为例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：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登录电子税务局首页，点击【我要办税】-【税费申报及缴纳】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选择“财产和行为税合并申报表”点击【填写】，进入申报界面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勾选【城镇土地使用税】，点击【税源采集】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点击【提取税源】，点击【城镇土地使用税】，点击【汇总申报】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当申报状态显示红字“申报成功”即可。</w:t>
      </w:r>
    </w:p>
    <w:p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四、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其他注意事项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纳税人自行判断是否符合优惠条件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自行申报享受减免税，并对申报情况的真实性、合法性承担法律责任。主管税务机关将通过案头比对等方式进行事后审核，对不应当享受减免税的，依法追缴已享受的减免税款，并予以相应处理。</w:t>
      </w:r>
    </w:p>
    <w:sectPr>
      <w:footerReference r:id="rId3" w:type="default"/>
      <w:footerReference r:id="rId4" w:type="even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uto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4</w:t>
    </w:r>
    <w:r>
      <w:rPr>
        <w:rStyle w:val="10"/>
      </w:rPr>
      <w:fldChar w:fldCharType="end"/>
    </w:r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uto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end"/>
    </w: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trackRevisions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300F"/>
    <w:rsid w:val="00027FC3"/>
    <w:rsid w:val="0008277C"/>
    <w:rsid w:val="00092705"/>
    <w:rsid w:val="0009328C"/>
    <w:rsid w:val="00097198"/>
    <w:rsid w:val="000D6801"/>
    <w:rsid w:val="001029F8"/>
    <w:rsid w:val="00135304"/>
    <w:rsid w:val="0018223F"/>
    <w:rsid w:val="002046E4"/>
    <w:rsid w:val="00354354"/>
    <w:rsid w:val="00360E2F"/>
    <w:rsid w:val="003E6AB8"/>
    <w:rsid w:val="004C2C04"/>
    <w:rsid w:val="004C2E2E"/>
    <w:rsid w:val="005B7E67"/>
    <w:rsid w:val="005F33ED"/>
    <w:rsid w:val="005F4B78"/>
    <w:rsid w:val="00604843"/>
    <w:rsid w:val="00651BD8"/>
    <w:rsid w:val="006611DD"/>
    <w:rsid w:val="007937D8"/>
    <w:rsid w:val="00795504"/>
    <w:rsid w:val="00835E71"/>
    <w:rsid w:val="008978E6"/>
    <w:rsid w:val="008C24C9"/>
    <w:rsid w:val="008F2242"/>
    <w:rsid w:val="00973FA4"/>
    <w:rsid w:val="0098643B"/>
    <w:rsid w:val="009B5469"/>
    <w:rsid w:val="009E2FB1"/>
    <w:rsid w:val="00A60504"/>
    <w:rsid w:val="00A630CE"/>
    <w:rsid w:val="00A67A63"/>
    <w:rsid w:val="00A93F64"/>
    <w:rsid w:val="00A9533B"/>
    <w:rsid w:val="00B06FF0"/>
    <w:rsid w:val="00B41914"/>
    <w:rsid w:val="00B610CB"/>
    <w:rsid w:val="00B86730"/>
    <w:rsid w:val="00BD2451"/>
    <w:rsid w:val="00BF633B"/>
    <w:rsid w:val="00C30AF7"/>
    <w:rsid w:val="00C362AE"/>
    <w:rsid w:val="00C4677C"/>
    <w:rsid w:val="00CA152A"/>
    <w:rsid w:val="00D25C1F"/>
    <w:rsid w:val="00D442A4"/>
    <w:rsid w:val="00D80438"/>
    <w:rsid w:val="00DC300F"/>
    <w:rsid w:val="00DD5572"/>
    <w:rsid w:val="00E26F7C"/>
    <w:rsid w:val="00E979E1"/>
    <w:rsid w:val="00EC07E4"/>
    <w:rsid w:val="00F9298A"/>
    <w:rsid w:val="06CC246C"/>
    <w:rsid w:val="06D46FA9"/>
    <w:rsid w:val="13E00974"/>
    <w:rsid w:val="20E12ABA"/>
    <w:rsid w:val="256E31B9"/>
    <w:rsid w:val="2BCE4DCD"/>
    <w:rsid w:val="2C107A50"/>
    <w:rsid w:val="2D192EF2"/>
    <w:rsid w:val="33F461B8"/>
    <w:rsid w:val="34183481"/>
    <w:rsid w:val="35ED09A2"/>
    <w:rsid w:val="3B5BE392"/>
    <w:rsid w:val="3DE071A3"/>
    <w:rsid w:val="3F7F3017"/>
    <w:rsid w:val="3FE5E65A"/>
    <w:rsid w:val="42C542ED"/>
    <w:rsid w:val="45C24C61"/>
    <w:rsid w:val="49BE6AB3"/>
    <w:rsid w:val="5BBB5DB5"/>
    <w:rsid w:val="63597D37"/>
    <w:rsid w:val="66724853"/>
    <w:rsid w:val="69A60602"/>
    <w:rsid w:val="69B10893"/>
    <w:rsid w:val="6FDD46A6"/>
    <w:rsid w:val="719B2FEB"/>
    <w:rsid w:val="750154B2"/>
    <w:rsid w:val="7B5971A1"/>
    <w:rsid w:val="7BF7121E"/>
    <w:rsid w:val="DDC49907"/>
    <w:rsid w:val="F3CD2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6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page number"/>
    <w:basedOn w:val="8"/>
    <w:qFormat/>
    <w:uiPriority w:val="0"/>
    <w:rPr>
      <w:rFonts w:ascii="Calibri" w:hAnsi="Calibri" w:eastAsia="宋体" w:cs="Times New Roman"/>
    </w:rPr>
  </w:style>
  <w:style w:type="character" w:customStyle="1" w:styleId="11">
    <w:name w:val="标题 1 Char"/>
    <w:basedOn w:val="8"/>
    <w:link w:val="2"/>
    <w:qFormat/>
    <w:uiPriority w:val="0"/>
    <w:rPr>
      <w:rFonts w:ascii="Calibri" w:hAnsi="Calibri" w:eastAsia="宋体" w:cs="Times New Roman"/>
      <w:b/>
      <w:bCs/>
      <w:kern w:val="44"/>
      <w:sz w:val="44"/>
      <w:szCs w:val="44"/>
    </w:rPr>
  </w:style>
  <w:style w:type="character" w:customStyle="1" w:styleId="12">
    <w:name w:val="页脚 Char"/>
    <w:basedOn w:val="8"/>
    <w:link w:val="4"/>
    <w:qFormat/>
    <w:uiPriority w:val="0"/>
    <w:rPr>
      <w:rFonts w:ascii="Calibri" w:hAnsi="Calibri" w:eastAsia="宋体" w:cs="Times New Roman"/>
      <w:sz w:val="18"/>
      <w:szCs w:val="18"/>
    </w:rPr>
  </w:style>
  <w:style w:type="character" w:customStyle="1" w:styleId="13">
    <w:name w:val="页脚 Char1"/>
    <w:basedOn w:val="8"/>
    <w:link w:val="4"/>
    <w:semiHidden/>
    <w:qFormat/>
    <w:uiPriority w:val="99"/>
    <w:rPr>
      <w:rFonts w:ascii="Calibri" w:hAnsi="Calibri" w:eastAsia="宋体" w:cs="Times New Roman"/>
      <w:sz w:val="18"/>
      <w:szCs w:val="18"/>
    </w:rPr>
  </w:style>
  <w:style w:type="paragraph" w:customStyle="1" w:styleId="14">
    <w:name w:val="列出段落1"/>
    <w:basedOn w:val="1"/>
    <w:qFormat/>
    <w:uiPriority w:val="0"/>
    <w:pPr>
      <w:ind w:firstLine="420" w:firstLineChars="200"/>
    </w:pPr>
  </w:style>
  <w:style w:type="paragraph" w:customStyle="1" w:styleId="15">
    <w:name w:val="列出段落11"/>
    <w:basedOn w:val="1"/>
    <w:qFormat/>
    <w:uiPriority w:val="0"/>
    <w:pPr>
      <w:ind w:firstLine="420" w:firstLineChars="200"/>
    </w:pPr>
  </w:style>
  <w:style w:type="character" w:customStyle="1" w:styleId="16">
    <w:name w:val="批注框文本 Char"/>
    <w:basedOn w:val="8"/>
    <w:link w:val="3"/>
    <w:semiHidden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7">
    <w:name w:val="页眉 Char"/>
    <w:basedOn w:val="8"/>
    <w:link w:val="5"/>
    <w:semiHidden/>
    <w:qFormat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16</Pages>
  <Words>531</Words>
  <Characters>3030</Characters>
  <Lines>25</Lines>
  <Paragraphs>7</Paragraphs>
  <TotalTime>2</TotalTime>
  <ScaleCrop>false</ScaleCrop>
  <LinksUpToDate>false</LinksUpToDate>
  <CharactersWithSpaces>3554</CharactersWithSpaces>
  <Application>WPS Office_11.8.2.10125_F1E327BC-269C-435d-A152-05C5408002CA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2022-04-12T10:10:00Z</dcterms:created>
  <dc:creator>AutoBVT</dc:creator>
  <cp:lastModifiedBy>greatwall</cp:lastModifiedBy>
  <cp:lastPrinted>2022-06-09T01:38:00Z</cp:lastPrinted>
  <dcterms:modified xsi:type="dcterms:W3CDTF">2022-06-08T17:52:24Z</dcterms:modified>
  <dc:title>稳住经济一揽子政策措施有关税收政策</dc:title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</Properties>
</file>