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4" Type="http://schemas.openxmlformats.org/officeDocument/2006/relationships/officeDocument" Target="word/document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10"/>
        <w:adjustRightInd w:val="0"/>
        <w:snapToGrid w:val="0"/>
        <w:jc w:val="center"/>
        <w:rPr>
          <w:rFonts w:hint="eastAsia"/>
          <w:b/>
          <w:sz w:val="44"/>
          <w:szCs w:val="44"/>
        </w:rPr>
      </w:pPr>
      <w:bookmarkStart w:id="4" w:name="_GoBack"/>
      <w:bookmarkEnd w:id="4"/>
      <w:r>
        <w:rPr>
          <w:rFonts w:hint="eastAsia"/>
          <w:b/>
          <w:sz w:val="44"/>
          <w:szCs w:val="44"/>
        </w:rPr>
        <w:t>非正常户公告</w:t>
      </w:r>
    </w:p>
    <w:p>
      <w:pPr>
        <w:pStyle w:val="10"/>
        <w:adjustRightInd w:val="0"/>
        <w:snapToGrid w:val="0"/>
        <w:jc w:val="center"/>
        <w:rPr>
          <w:rFonts w:hint="eastAsia"/>
          <w:b/>
          <w:sz w:val="44"/>
          <w:szCs w:val="44"/>
        </w:rPr>
      </w:pPr>
    </w:p>
    <w:p>
      <w:pPr>
        <w:pStyle w:val="10"/>
        <w:adjustRightInd w:val="0"/>
        <w:snapToGrid w:val="0"/>
        <w:jc w:val="center"/>
        <w:rPr>
          <w:rFonts w:hint="default" w:eastAsia="宋体"/>
          <w:b/>
          <w:sz w:val="32"/>
          <w:szCs w:val="32"/>
          <w:lang w:val="en-US" w:eastAsia="zh-CN"/>
        </w:rPr>
      </w:pPr>
      <w:bookmarkStart w:id="0" w:name="wszg"/>
      <w:bookmarkEnd w:id="0"/>
      <w:r>
        <w:rPr>
          <w:rFonts w:hint="eastAsia"/>
          <w:b/>
          <w:sz w:val="32"/>
          <w:szCs w:val="32"/>
        </w:rPr>
        <w:t xml:space="preserve">呼玛税 税告 〔2024〕 </w:t>
      </w:r>
      <w:r>
        <w:rPr>
          <w:rFonts w:hint="eastAsia"/>
          <w:b/>
          <w:sz w:val="32"/>
          <w:szCs w:val="32"/>
          <w:lang w:val="en-US" w:eastAsia="zh-CN"/>
        </w:rPr>
        <w:t>9号</w:t>
      </w:r>
    </w:p>
    <w:p>
      <w:pPr>
        <w:pStyle w:val="10"/>
        <w:adjustRightInd w:val="0"/>
        <w:snapToGrid w:val="0"/>
        <w:jc w:val="center"/>
        <w:rPr>
          <w:rFonts w:hint="eastAsia"/>
          <w:b/>
          <w:sz w:val="32"/>
          <w:szCs w:val="32"/>
        </w:rPr>
      </w:pPr>
    </w:p>
    <w:p>
      <w:pPr>
        <w:pStyle w:val="10"/>
        <w:ind w:firstLine="588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根据《税务登记管理办法》</w:t>
      </w:r>
      <w:r>
        <w:rPr>
          <w:rFonts w:ascii="仿宋_GB2312" w:eastAsia="仿宋_GB2312"/>
          <w:color w:val="000000"/>
          <w:sz w:val="32"/>
          <w:szCs w:val="32"/>
        </w:rPr>
        <w:t>第四十一条</w:t>
      </w:r>
      <w:r>
        <w:rPr>
          <w:rFonts w:hint="eastAsia" w:ascii="仿宋_GB2312" w:eastAsia="仿宋_GB2312"/>
          <w:color w:val="000000"/>
          <w:sz w:val="32"/>
          <w:szCs w:val="32"/>
        </w:rPr>
        <w:t>规定，下列</w:t>
      </w:r>
      <w:r>
        <w:rPr>
          <w:rFonts w:ascii="仿宋_GB2312" w:eastAsia="仿宋_GB2312"/>
          <w:color w:val="000000"/>
          <w:sz w:val="32"/>
          <w:szCs w:val="32"/>
        </w:rPr>
        <w:t>纳税人被</w:t>
      </w:r>
      <w:r>
        <w:rPr>
          <w:rFonts w:hint="eastAsia" w:ascii="仿宋_GB2312" w:eastAsia="仿宋_GB2312"/>
          <w:color w:val="000000"/>
          <w:sz w:val="32"/>
          <w:szCs w:val="32"/>
        </w:rPr>
        <w:t>认定为</w:t>
      </w:r>
      <w:r>
        <w:rPr>
          <w:rFonts w:ascii="仿宋_GB2312" w:eastAsia="仿宋_GB2312"/>
          <w:color w:val="000000"/>
          <w:sz w:val="32"/>
          <w:szCs w:val="32"/>
        </w:rPr>
        <w:t>非正常户</w:t>
      </w:r>
      <w:r>
        <w:rPr>
          <w:rFonts w:hint="eastAsia" w:ascii="仿宋_GB2312" w:eastAsia="仿宋_GB2312"/>
          <w:color w:val="000000"/>
          <w:sz w:val="32"/>
          <w:szCs w:val="32"/>
        </w:rPr>
        <w:t>，其税务登记证件、发票领购簿和发票暂停使用。</w:t>
      </w:r>
    </w:p>
    <w:p>
      <w:pPr>
        <w:pStyle w:val="10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 xml:space="preserve">    特此公告。</w:t>
      </w:r>
    </w:p>
    <w:p>
      <w:pPr>
        <w:pStyle w:val="10"/>
        <w:rPr>
          <w:rFonts w:ascii="仿宋_GB2312" w:eastAsia="仿宋_GB2312"/>
          <w:color w:val="000000"/>
          <w:sz w:val="32"/>
          <w:szCs w:val="32"/>
        </w:rPr>
      </w:pPr>
      <w:r>
        <w:rPr>
          <w:rFonts w:ascii="仿宋_GB2312" w:eastAsia="仿宋_GB2312"/>
          <w:color w:val="000000"/>
          <w:sz w:val="32"/>
          <w:szCs w:val="32"/>
        </w:rPr>
        <w:t xml:space="preserve">                              </w:t>
      </w:r>
      <w:r>
        <w:rPr>
          <w:rFonts w:hint="eastAsia" w:ascii="仿宋_GB2312" w:eastAsia="仿宋_GB2312"/>
          <w:color w:val="000000"/>
          <w:sz w:val="32"/>
          <w:szCs w:val="32"/>
        </w:rPr>
        <w:t>税务机关（签章）</w:t>
      </w:r>
    </w:p>
    <w:p>
      <w:pPr>
        <w:pStyle w:val="10"/>
        <w:jc w:val="center"/>
        <w:rPr>
          <w:rFonts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 xml:space="preserve">                          </w:t>
      </w:r>
      <w:bookmarkStart w:id="1" w:name="year"/>
      <w:bookmarkEnd w:id="1"/>
      <w:r>
        <w:rPr>
          <w:rFonts w:hint="eastAsia" w:ascii="仿宋_GB2312" w:eastAsia="仿宋_GB2312"/>
          <w:color w:val="000000"/>
          <w:sz w:val="32"/>
          <w:szCs w:val="32"/>
        </w:rPr>
        <w:t>二</w:t>
      </w:r>
      <w:r>
        <w:rPr>
          <w:rFonts w:hint="eastAsia" w:ascii="宋体" w:hAnsi="宋体" w:cs="宋体"/>
          <w:color w:val="000000"/>
          <w:sz w:val="32"/>
          <w:szCs w:val="32"/>
        </w:rPr>
        <w:t>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二四</w:t>
      </w:r>
      <w:r>
        <w:rPr>
          <w:rFonts w:hint="eastAsia" w:ascii="仿宋_GB2312" w:eastAsia="仿宋_GB2312"/>
          <w:color w:val="000000"/>
          <w:sz w:val="32"/>
          <w:szCs w:val="32"/>
        </w:rPr>
        <w:t>年</w:t>
      </w:r>
      <w:bookmarkStart w:id="2" w:name="month"/>
      <w:bookmarkEnd w:id="2"/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十一</w:t>
      </w:r>
      <w:r>
        <w:rPr>
          <w:rFonts w:hint="eastAsia" w:ascii="仿宋_GB2312" w:eastAsia="仿宋_GB2312"/>
          <w:color w:val="000000"/>
          <w:sz w:val="32"/>
          <w:szCs w:val="32"/>
        </w:rPr>
        <w:t>月</w:t>
      </w:r>
      <w:bookmarkStart w:id="3" w:name="day"/>
      <w:bookmarkEnd w:id="3"/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四</w:t>
      </w:r>
      <w:r>
        <w:rPr>
          <w:rFonts w:hint="eastAsia" w:ascii="仿宋_GB2312" w:eastAsia="仿宋_GB2312"/>
          <w:color w:val="000000"/>
          <w:sz w:val="32"/>
          <w:szCs w:val="32"/>
        </w:rPr>
        <w:t>日</w:t>
      </w:r>
    </w:p>
    <w:p>
      <w:pPr>
        <w:pStyle w:val="11"/>
        <w:outlineLvl w:val="9"/>
        <w:rPr>
          <w:kern w:val="2"/>
          <w:sz w:val="21"/>
          <w:szCs w:val="22"/>
        </w:rPr>
      </w:pPr>
      <w:r>
        <w:rPr>
          <w:rFonts w:hint="eastAsia"/>
          <w:sz w:val="28"/>
          <w:szCs w:val="28"/>
        </w:rPr>
        <w:t>非正常户纳税人</w:t>
      </w:r>
    </w:p>
    <w:tbl>
      <w:tblPr>
        <w:tblW w:w="896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"/>
        <w:gridCol w:w="770"/>
        <w:gridCol w:w="926"/>
        <w:gridCol w:w="811"/>
        <w:gridCol w:w="1212"/>
        <w:gridCol w:w="1250"/>
        <w:gridCol w:w="1128"/>
        <w:gridCol w:w="1172"/>
        <w:gridCol w:w="1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序号</w:t>
            </w:r>
          </w:p>
        </w:tc>
        <w:tc>
          <w:tcPr>
            <w:tcW w:w="770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纳税人识别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号</w:t>
            </w:r>
          </w:p>
        </w:tc>
        <w:tc>
          <w:tcPr>
            <w:tcW w:w="926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纳税人名</w:t>
            </w:r>
            <w:r>
              <w:rPr>
                <w:rFonts w:hint="eastAsia"/>
                <w:lang w:val="en-US" w:eastAsia="zh-CN"/>
              </w:rPr>
              <w:t xml:space="preserve">   </w:t>
            </w:r>
            <w:r>
              <w:rPr>
                <w:rFonts w:hint="eastAsia"/>
              </w:rPr>
              <w:t>称</w:t>
            </w:r>
          </w:p>
        </w:tc>
        <w:tc>
          <w:tcPr>
            <w:tcW w:w="811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法定代表人（负责人、业主）</w:t>
            </w:r>
          </w:p>
        </w:tc>
        <w:tc>
          <w:tcPr>
            <w:tcW w:w="1212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法定代表人（负责人、业主）身份证件种类</w:t>
            </w:r>
          </w:p>
        </w:tc>
        <w:tc>
          <w:tcPr>
            <w:tcW w:w="1250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法定代表人（负责人、业主）身份证件号码</w:t>
            </w:r>
          </w:p>
        </w:tc>
        <w:tc>
          <w:tcPr>
            <w:tcW w:w="1128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生产经营地</w:t>
            </w:r>
            <w:r>
              <w:rPr>
                <w:rFonts w:hint="eastAsia"/>
                <w:lang w:val="en-US" w:eastAsia="zh-CN"/>
              </w:rPr>
              <w:t xml:space="preserve">     </w:t>
            </w:r>
            <w:r>
              <w:rPr>
                <w:rFonts w:hint="eastAsia"/>
              </w:rPr>
              <w:t>址</w:t>
            </w:r>
          </w:p>
        </w:tc>
        <w:tc>
          <w:tcPr>
            <w:tcW w:w="1172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非正常户认定日期</w:t>
            </w:r>
          </w:p>
        </w:tc>
        <w:tc>
          <w:tcPr>
            <w:tcW w:w="1200" w:type="dxa"/>
            <w:vAlign w:val="center"/>
          </w:tcPr>
          <w:p>
            <w:pPr>
              <w:pStyle w:val="10"/>
              <w:jc w:val="both"/>
            </w:pPr>
            <w:r>
              <w:rPr>
                <w:rFonts w:hint="eastAsia"/>
              </w:rPr>
              <w:t>预</w:t>
            </w:r>
            <w:r>
              <w:t>计公告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t>日</w:t>
            </w:r>
            <w:r>
              <w:rPr>
                <w:rFonts w:hint="eastAsia"/>
                <w:lang w:val="en-US" w:eastAsia="zh-CN"/>
              </w:rPr>
              <w:t xml:space="preserve">     </w:t>
            </w:r>
            <w:r>
              <w:rPr>
                <w:rFonts w:hint="eastAsia"/>
              </w:rPr>
              <w:t>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vAlign w:val="center"/>
          </w:tcPr>
          <w:p>
            <w:pPr>
              <w:pStyle w:val="10"/>
              <w:jc w:val="both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18"/>
                <w:szCs w:val="18"/>
              </w:rPr>
              <w:t>1</w:t>
            </w:r>
          </w:p>
        </w:tc>
        <w:tc>
          <w:tcPr>
            <w:tcW w:w="77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92232721MA1AURW25X</w:t>
            </w:r>
          </w:p>
          <w:p>
            <w:pPr>
              <w:pStyle w:val="10"/>
              <w:jc w:val="both"/>
              <w:rPr>
                <w:rFonts w:hint="eastAsia" w:ascii="宋体" w:hAnsi="宋体" w:eastAsia="宋体" w:cs="宋体"/>
                <w:sz w:val="18"/>
                <w:szCs w:val="18"/>
              </w:rPr>
            </w:pPr>
          </w:p>
        </w:tc>
        <w:tc>
          <w:tcPr>
            <w:tcW w:w="926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呼玛县六六六森工配件商店</w:t>
            </w:r>
          </w:p>
        </w:tc>
        <w:tc>
          <w:tcPr>
            <w:tcW w:w="811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杨启云</w:t>
            </w:r>
          </w:p>
        </w:tc>
        <w:tc>
          <w:tcPr>
            <w:tcW w:w="1212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居民身份证</w:t>
            </w:r>
          </w:p>
        </w:tc>
        <w:tc>
          <w:tcPr>
            <w:tcW w:w="125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152127XXXXXXXX6314</w:t>
            </w:r>
          </w:p>
        </w:tc>
        <w:tc>
          <w:tcPr>
            <w:tcW w:w="1128" w:type="dxa"/>
            <w:vAlign w:val="center"/>
          </w:tcPr>
          <w:p>
            <w:pPr>
              <w:widowControl/>
              <w:jc w:val="both"/>
              <w:textAlignment w:val="bottom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大兴安岭地区呼玛县呼玛镇运输公司小区</w:t>
            </w:r>
          </w:p>
        </w:tc>
        <w:tc>
          <w:tcPr>
            <w:tcW w:w="1172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2024-10-01</w:t>
            </w:r>
          </w:p>
        </w:tc>
        <w:tc>
          <w:tcPr>
            <w:tcW w:w="120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2024-11-04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vAlign w:val="center"/>
          </w:tcPr>
          <w:p>
            <w:pPr>
              <w:pStyle w:val="10"/>
              <w:jc w:val="both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770" w:type="dxa"/>
            <w:vAlign w:val="center"/>
          </w:tcPr>
          <w:p>
            <w:pPr>
              <w:pStyle w:val="10"/>
              <w:jc w:val="both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sz w:val="18"/>
                <w:szCs w:val="18"/>
              </w:rPr>
              <w:t>91232721MACJD1BD6X</w:t>
            </w:r>
          </w:p>
        </w:tc>
        <w:tc>
          <w:tcPr>
            <w:tcW w:w="926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呼玛县谦程工程有限公司</w:t>
            </w:r>
          </w:p>
        </w:tc>
        <w:tc>
          <w:tcPr>
            <w:tcW w:w="811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程春林</w:t>
            </w:r>
          </w:p>
        </w:tc>
        <w:tc>
          <w:tcPr>
            <w:tcW w:w="1212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居民身份证</w:t>
            </w:r>
          </w:p>
        </w:tc>
        <w:tc>
          <w:tcPr>
            <w:tcW w:w="125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230606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-SA"/>
              </w:rPr>
              <w:t>XXXXXXXX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4030</w:t>
            </w:r>
          </w:p>
        </w:tc>
        <w:tc>
          <w:tcPr>
            <w:tcW w:w="1128" w:type="dxa"/>
            <w:vAlign w:val="center"/>
          </w:tcPr>
          <w:p>
            <w:pPr>
              <w:widowControl/>
              <w:jc w:val="both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呼玛县呼玛镇光辉街12号</w:t>
            </w:r>
          </w:p>
        </w:tc>
        <w:tc>
          <w:tcPr>
            <w:tcW w:w="1172" w:type="dxa"/>
            <w:vAlign w:val="center"/>
          </w:tcPr>
          <w:p>
            <w:pPr>
              <w:widowControl/>
              <w:jc w:val="both"/>
              <w:textAlignment w:val="bottom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2024-10-01</w:t>
            </w:r>
          </w:p>
        </w:tc>
        <w:tc>
          <w:tcPr>
            <w:tcW w:w="120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2024-11-04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" w:type="dxa"/>
            <w:vAlign w:val="center"/>
          </w:tcPr>
          <w:p>
            <w:pPr>
              <w:pStyle w:val="10"/>
              <w:jc w:val="both"/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cs="宋体"/>
                <w:sz w:val="18"/>
                <w:szCs w:val="18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770" w:type="dxa"/>
            <w:vAlign w:val="center"/>
          </w:tcPr>
          <w:p>
            <w:pPr>
              <w:widowControl/>
              <w:jc w:val="both"/>
              <w:textAlignment w:val="bottom"/>
              <w:rPr>
                <w:rFonts w:hint="eastAsia" w:ascii="宋体" w:hAnsi="宋体" w:eastAsia="宋体" w:cs="宋体"/>
                <w:sz w:val="18"/>
                <w:szCs w:val="18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91232721MA18X5N65W</w:t>
            </w:r>
          </w:p>
        </w:tc>
        <w:tc>
          <w:tcPr>
            <w:tcW w:w="926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呼玛县恒盛照明灯具安装有限公司</w:t>
            </w:r>
          </w:p>
        </w:tc>
        <w:tc>
          <w:tcPr>
            <w:tcW w:w="811" w:type="dxa"/>
            <w:vAlign w:val="center"/>
          </w:tcPr>
          <w:p>
            <w:pPr>
              <w:widowControl/>
              <w:jc w:val="both"/>
              <w:textAlignment w:val="bottom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孙佑才</w:t>
            </w:r>
          </w:p>
        </w:tc>
        <w:tc>
          <w:tcPr>
            <w:tcW w:w="1212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居民身份证</w:t>
            </w:r>
          </w:p>
        </w:tc>
        <w:tc>
          <w:tcPr>
            <w:tcW w:w="125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232602</w:t>
            </w:r>
            <w:r>
              <w:rPr>
                <w:rFonts w:hint="eastAsia" w:ascii="宋体" w:hAnsi="宋体" w:cs="宋体"/>
                <w:kern w:val="0"/>
                <w:sz w:val="18"/>
                <w:szCs w:val="18"/>
                <w:lang w:val="en-US" w:eastAsia="zh-CN" w:bidi="ar-SA"/>
              </w:rPr>
              <w:t>XXXXXXXX</w:t>
            </w: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2910</w:t>
            </w:r>
          </w:p>
        </w:tc>
        <w:tc>
          <w:tcPr>
            <w:tcW w:w="1128" w:type="dxa"/>
            <w:vAlign w:val="center"/>
          </w:tcPr>
          <w:p>
            <w:pPr>
              <w:widowControl/>
              <w:jc w:val="both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黑龙江省大兴安岭地区呼玛县祥和家园3栋401室</w:t>
            </w:r>
          </w:p>
        </w:tc>
        <w:tc>
          <w:tcPr>
            <w:tcW w:w="1172" w:type="dxa"/>
            <w:vAlign w:val="center"/>
          </w:tcPr>
          <w:p>
            <w:pPr>
              <w:widowControl/>
              <w:jc w:val="both"/>
              <w:textAlignment w:val="bottom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lang w:val="en-US" w:eastAsia="zh-CN" w:bidi="ar-SA"/>
              </w:rPr>
              <w:t>2024-10-01</w:t>
            </w:r>
          </w:p>
        </w:tc>
        <w:tc>
          <w:tcPr>
            <w:tcW w:w="1200" w:type="dxa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18"/>
                <w:szCs w:val="18"/>
                <w:lang w:val="en-US" w:eastAsia="zh-CN" w:bidi="ar-SA"/>
              </w:rPr>
              <w:t>2024-11-04</w:t>
            </w:r>
          </w:p>
        </w:tc>
      </w:tr>
    </w:tbl>
    <w:p/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auto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0"/>
  <w:bordersDoNotSurroundFooter w:val="0"/>
  <w:documentProtection w:enforcement="0"/>
  <w:defaultTabStop w:val="42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adjustLineHeightInTable/>
    <w:doNotBreakWrappedTables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156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semiHidden="0" w:name="annotation subject"/>
    <w:lsdException w:unhideWhenUsed="0" w:uiPriority="0" w:semiHidden="0" w:name="Balloon Text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character" w:styleId="3">
    <w:name w:val="Strong"/>
    <w:basedOn w:val="2"/>
    <w:qFormat/>
    <w:uiPriority w:val="0"/>
    <w:rPr/>
  </w:style>
  <w:style w:type="character" w:styleId="4">
    <w:name w:val="Emphasis"/>
    <w:basedOn w:val="2"/>
    <w:qFormat/>
    <w:uiPriority w:val="0"/>
    <w:rPr/>
  </w:style>
  <w:style w:type="character" w:styleId="5">
    <w:name w:val="HTML Definition"/>
    <w:basedOn w:val="2"/>
    <w:uiPriority w:val="0"/>
    <w:rPr/>
  </w:style>
  <w:style w:type="character" w:styleId="6">
    <w:name w:val="HTML Acronym"/>
    <w:basedOn w:val="2"/>
    <w:qFormat/>
    <w:uiPriority w:val="0"/>
    <w:rPr/>
  </w:style>
  <w:style w:type="character" w:styleId="7">
    <w:name w:val="HTML Variable"/>
    <w:basedOn w:val="2"/>
    <w:uiPriority w:val="0"/>
    <w:rPr/>
  </w:style>
  <w:style w:type="character" w:styleId="8">
    <w:name w:val="HTML Code"/>
    <w:basedOn w:val="2"/>
    <w:uiPriority w:val="0"/>
    <w:rPr>
      <w:rFonts w:ascii="Courier New" w:hAnsi="Courier New"/>
      <w:sz w:val="20"/>
    </w:rPr>
  </w:style>
  <w:style w:type="character" w:styleId="9">
    <w:name w:val="HTML Cite"/>
    <w:basedOn w:val="2"/>
    <w:qFormat/>
    <w:uiPriority w:val="0"/>
    <w:rPr/>
  </w:style>
  <w:style w:type="paragraph" w:customStyle="1" w:styleId="10">
    <w:name w:val="正文1"/>
    <w:qFormat/>
    <w:uiPriority w:val="0"/>
    <w:pPr>
      <w:widowControl w:val="0"/>
      <w:jc w:val="both"/>
    </w:pPr>
    <w:rPr>
      <w:rFonts w:ascii="Calibri" w:hAnsi="Calibri" w:eastAsia="宋体" w:cs="Times New Roman"/>
      <w:szCs w:val="24"/>
      <w:lang w:val="en-US" w:eastAsia="zh-CN" w:bidi="ar-SA"/>
    </w:rPr>
  </w:style>
  <w:style w:type="paragraph" w:customStyle="1" w:styleId="11">
    <w:name w:val="正文 表名"/>
    <w:basedOn w:val="12"/>
    <w:qFormat/>
    <w:uiPriority w:val="0"/>
    <w:pPr>
      <w:outlineLvl w:val="3"/>
    </w:pPr>
    <w:rPr>
      <w:rFonts w:eastAsia="华文中宋"/>
      <w:b/>
      <w:bCs/>
      <w:sz w:val="30"/>
    </w:rPr>
  </w:style>
  <w:style w:type="paragraph" w:customStyle="1" w:styleId="12">
    <w:name w:val="正文居中_0"/>
    <w:basedOn w:val="10"/>
    <w:qFormat/>
    <w:uiPriority w:val="0"/>
    <w:pPr>
      <w:widowControl/>
      <w:spacing w:line="360" w:lineRule="auto"/>
      <w:jc w:val="center"/>
    </w:pPr>
    <w:rPr>
      <w:rFonts w:ascii="Arial" w:hAnsi="Arial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 专业版_9.1.0.4688_{F1E327BC-269C-435d-A152-05C5408002CA}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2024-08-05T01:08:00Z</dcterms:created>
  <dc:creator>ZhengG</dc:creator>
  <cp:lastModifiedBy>Administrator</cp:lastModifiedBy>
  <dcterms:modified xsi:type="dcterms:W3CDTF">2024-11-04T07:14:40Z</dcterms:modified>
  <dc:title>非正常户公告</dc:title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2052-9.1.0.4688</vt:lpwstr>
  </property>
</Properties>
</file>