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center"/>
        <w:textAlignment w:val="baseline"/>
        <w:rPr>
          <w:b/>
          <w:bCs/>
          <w:color w:val="383940"/>
          <w:sz w:val="39"/>
          <w:szCs w:val="39"/>
        </w:rPr>
      </w:pPr>
      <w:r>
        <w:rPr>
          <w:b/>
          <w:bCs/>
          <w:i w:val="0"/>
          <w:iCs w:val="0"/>
          <w:caps w:val="0"/>
          <w:color w:val="383940"/>
          <w:spacing w:val="0"/>
          <w:sz w:val="39"/>
          <w:szCs w:val="39"/>
          <w:shd w:val="clear" w:fill="FFFFFF"/>
          <w:vertAlign w:val="baseline"/>
        </w:rPr>
        <w:t>政府采购意向公告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center"/>
        <w:textAlignment w:val="baseline"/>
        <w:rPr>
          <w:b/>
          <w:bCs/>
          <w:i w:val="0"/>
          <w:iCs w:val="0"/>
          <w:caps w:val="0"/>
          <w:color w:val="383940"/>
          <w:spacing w:val="0"/>
          <w:sz w:val="30"/>
          <w:szCs w:val="30"/>
          <w:shd w:val="clear" w:fill="FFFFFF"/>
          <w:vertAlign w:val="baseline"/>
        </w:rPr>
      </w:pPr>
      <w:r>
        <w:rPr>
          <w:b/>
          <w:bCs/>
          <w:i w:val="0"/>
          <w:iCs w:val="0"/>
          <w:caps w:val="0"/>
          <w:color w:val="383940"/>
          <w:spacing w:val="0"/>
          <w:sz w:val="30"/>
          <w:szCs w:val="30"/>
          <w:shd w:val="clear" w:fill="FFFFFF"/>
          <w:vertAlign w:val="baseline"/>
        </w:rPr>
        <w:t>国家税务总局牡丹江市西安区税务局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center"/>
        <w:textAlignment w:val="baseline"/>
        <w:rPr>
          <w:b/>
          <w:bCs/>
          <w:color w:val="383940"/>
          <w:sz w:val="30"/>
          <w:szCs w:val="30"/>
        </w:rPr>
      </w:pPr>
      <w:r>
        <w:rPr>
          <w:b/>
          <w:bCs/>
          <w:i w:val="0"/>
          <w:iCs w:val="0"/>
          <w:caps w:val="0"/>
          <w:color w:val="383940"/>
          <w:spacing w:val="0"/>
          <w:sz w:val="30"/>
          <w:szCs w:val="30"/>
          <w:shd w:val="clear" w:fill="FFFFFF"/>
          <w:vertAlign w:val="baseline"/>
        </w:rPr>
        <w:t>2025年6</w:t>
      </w:r>
      <w:r>
        <w:rPr>
          <w:rFonts w:hint="eastAsia"/>
          <w:b/>
          <w:bCs/>
          <w:i w:val="0"/>
          <w:iCs w:val="0"/>
          <w:caps w:val="0"/>
          <w:color w:val="383940"/>
          <w:spacing w:val="0"/>
          <w:sz w:val="30"/>
          <w:szCs w:val="30"/>
          <w:shd w:val="clear" w:fill="FFFFFF"/>
          <w:vertAlign w:val="baseline"/>
          <w:lang w:eastAsia="zh-CN"/>
        </w:rPr>
        <w:t>月</w:t>
      </w:r>
      <w:r>
        <w:rPr>
          <w:b/>
          <w:bCs/>
          <w:i w:val="0"/>
          <w:iCs w:val="0"/>
          <w:caps w:val="0"/>
          <w:color w:val="383940"/>
          <w:spacing w:val="0"/>
          <w:sz w:val="30"/>
          <w:szCs w:val="30"/>
          <w:shd w:val="clear" w:fill="FFFFFF"/>
          <w:vertAlign w:val="baseline"/>
        </w:rPr>
        <w:t>至12月政府采购意向</w:t>
      </w:r>
    </w:p>
    <w:tbl>
      <w:tblPr>
        <w:tblStyle w:val="5"/>
        <w:tblpPr w:leftFromText="180" w:rightFromText="180" w:vertAnchor="text" w:horzAnchor="page" w:tblpX="1365" w:tblpY="3915"/>
        <w:tblOverlap w:val="never"/>
        <w:tblW w:w="9705" w:type="dxa"/>
        <w:tblInd w:w="0" w:type="dxa"/>
        <w:tblBorders>
          <w:top w:val="single" w:color="DADADA" w:sz="6" w:space="0"/>
          <w:left w:val="single" w:color="DADADA" w:sz="6" w:space="0"/>
          <w:bottom w:val="single" w:color="BFBFBF" w:sz="6" w:space="0"/>
          <w:right w:val="single" w:color="BFBFBF" w:sz="6" w:space="0"/>
          <w:insideH w:val="none" w:color="auto" w:sz="0" w:space="0"/>
          <w:insideV w:val="none" w:color="auto" w:sz="0" w:space="0"/>
        </w:tblBorders>
        <w:shd w:val="clear" w:color="auto" w:fill="BFBFBF"/>
        <w:tblLayout w:type="fixed"/>
        <w:tblCellMar>
          <w:top w:w="15" w:type="dxa"/>
          <w:left w:w="15" w:type="dxa"/>
          <w:bottom w:w="15" w:type="dxa"/>
          <w:right w:w="15" w:type="dxa"/>
        </w:tblCellMar>
      </w:tblPr>
      <w:tblGrid>
        <w:gridCol w:w="915"/>
        <w:gridCol w:w="1620"/>
        <w:gridCol w:w="2100"/>
        <w:gridCol w:w="1791"/>
        <w:gridCol w:w="1620"/>
        <w:gridCol w:w="795"/>
        <w:gridCol w:w="864"/>
      </w:tblGrid>
      <w:tr>
        <w:tblPrEx>
          <w:tblBorders>
            <w:top w:val="single" w:color="DADADA" w:sz="6" w:space="0"/>
            <w:left w:val="single" w:color="DADADA" w:sz="6" w:space="0"/>
            <w:bottom w:val="single" w:color="BFBFBF" w:sz="6" w:space="0"/>
            <w:right w:val="single" w:color="BFBFBF" w:sz="6" w:space="0"/>
            <w:insideH w:val="none" w:color="auto" w:sz="0" w:space="0"/>
            <w:insideV w:val="none" w:color="auto" w:sz="0" w:space="0"/>
          </w:tblBorders>
          <w:shd w:val="clear" w:color="auto" w:fill="BFBFBF"/>
          <w:tblCellMar>
            <w:top w:w="15" w:type="dxa"/>
            <w:left w:w="15" w:type="dxa"/>
            <w:bottom w:w="15" w:type="dxa"/>
            <w:right w:w="15" w:type="dxa"/>
          </w:tblCellMar>
        </w:tblPrEx>
        <w:trPr>
          <w:tblHeader/>
        </w:trPr>
        <w:tc>
          <w:tcPr>
            <w:tcW w:w="915"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序号</w:t>
            </w:r>
          </w:p>
        </w:tc>
        <w:tc>
          <w:tcPr>
            <w:tcW w:w="1620"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采购单位</w:t>
            </w:r>
          </w:p>
        </w:tc>
        <w:tc>
          <w:tcPr>
            <w:tcW w:w="2100"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采购项目</w:t>
            </w:r>
            <w:r>
              <w:rPr>
                <w:rFonts w:ascii="宋体" w:hAnsi="宋体" w:eastAsia="宋体" w:cs="宋体"/>
                <w:b w:val="0"/>
                <w:bCs w:val="0"/>
                <w:kern w:val="0"/>
                <w:sz w:val="21"/>
                <w:szCs w:val="21"/>
                <w:lang w:val="en-US" w:eastAsia="zh-CN" w:bidi="ar"/>
              </w:rPr>
              <w:br w:type="textWrapping"/>
            </w:r>
            <w:r>
              <w:rPr>
                <w:rFonts w:ascii="宋体" w:hAnsi="宋体" w:eastAsia="宋体" w:cs="宋体"/>
                <w:b w:val="0"/>
                <w:bCs w:val="0"/>
                <w:kern w:val="0"/>
                <w:sz w:val="21"/>
                <w:szCs w:val="21"/>
                <w:lang w:val="en-US" w:eastAsia="zh-CN" w:bidi="ar"/>
              </w:rPr>
              <w:t>名称</w:t>
            </w:r>
          </w:p>
        </w:tc>
        <w:tc>
          <w:tcPr>
            <w:tcW w:w="1791"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采购品目</w:t>
            </w:r>
          </w:p>
        </w:tc>
        <w:tc>
          <w:tcPr>
            <w:tcW w:w="1620"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采购需求概况</w:t>
            </w:r>
          </w:p>
        </w:tc>
        <w:tc>
          <w:tcPr>
            <w:tcW w:w="795"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预算金额</w:t>
            </w:r>
            <w:r>
              <w:rPr>
                <w:rFonts w:ascii="宋体" w:hAnsi="宋体" w:eastAsia="宋体" w:cs="宋体"/>
                <w:b w:val="0"/>
                <w:bCs w:val="0"/>
                <w:kern w:val="0"/>
                <w:sz w:val="21"/>
                <w:szCs w:val="21"/>
                <w:lang w:val="en-US" w:eastAsia="zh-CN" w:bidi="ar"/>
              </w:rPr>
              <w:br w:type="textWrapping"/>
            </w:r>
            <w:r>
              <w:rPr>
                <w:rFonts w:ascii="宋体" w:hAnsi="宋体" w:eastAsia="宋体" w:cs="宋体"/>
                <w:b w:val="0"/>
                <w:bCs w:val="0"/>
                <w:kern w:val="0"/>
                <w:sz w:val="21"/>
                <w:szCs w:val="21"/>
                <w:lang w:val="en-US" w:eastAsia="zh-CN" w:bidi="ar"/>
              </w:rPr>
              <w:t>(万元)</w:t>
            </w:r>
          </w:p>
        </w:tc>
        <w:tc>
          <w:tcPr>
            <w:tcW w:w="864" w:type="dxa"/>
            <w:tcBorders>
              <w:top w:val="single" w:color="BFBFBF" w:sz="6" w:space="0"/>
              <w:left w:val="single" w:color="BFBFBF" w:sz="6" w:space="0"/>
            </w:tcBorders>
            <w:shd w:val="clear" w:color="auto" w:fill="F4F4FF"/>
            <w:tcMar>
              <w:top w:w="75" w:type="dxa"/>
              <w:left w:w="75" w:type="dxa"/>
              <w:bottom w:w="75" w:type="dxa"/>
              <w:right w:w="45" w:type="dxa"/>
            </w:tcMar>
            <w:vAlign w:val="center"/>
          </w:tcPr>
          <w:p>
            <w:pPr>
              <w:keepNext w:val="0"/>
              <w:keepLines w:val="0"/>
              <w:widowControl/>
              <w:suppressLineNumbers w:val="0"/>
              <w:jc w:val="center"/>
              <w:textAlignment w:val="center"/>
              <w:rPr>
                <w:b w:val="0"/>
                <w:bCs w:val="0"/>
                <w:sz w:val="21"/>
                <w:szCs w:val="21"/>
              </w:rPr>
            </w:pPr>
            <w:r>
              <w:rPr>
                <w:rFonts w:ascii="宋体" w:hAnsi="宋体" w:eastAsia="宋体" w:cs="宋体"/>
                <w:b w:val="0"/>
                <w:bCs w:val="0"/>
                <w:kern w:val="0"/>
                <w:sz w:val="21"/>
                <w:szCs w:val="21"/>
                <w:lang w:val="en-US" w:eastAsia="zh-CN" w:bidi="ar"/>
              </w:rPr>
              <w:t>预计</w:t>
            </w:r>
            <w:r>
              <w:rPr>
                <w:rFonts w:ascii="宋体" w:hAnsi="宋体" w:eastAsia="宋体" w:cs="宋体"/>
                <w:b w:val="0"/>
                <w:bCs w:val="0"/>
                <w:kern w:val="0"/>
                <w:sz w:val="21"/>
                <w:szCs w:val="21"/>
                <w:lang w:val="en-US" w:eastAsia="zh-CN" w:bidi="ar"/>
              </w:rPr>
              <w:br w:type="textWrapping"/>
            </w:r>
            <w:r>
              <w:rPr>
                <w:rFonts w:ascii="宋体" w:hAnsi="宋体" w:eastAsia="宋体" w:cs="宋体"/>
                <w:b w:val="0"/>
                <w:bCs w:val="0"/>
                <w:kern w:val="0"/>
                <w:sz w:val="21"/>
                <w:szCs w:val="21"/>
                <w:lang w:val="en-US" w:eastAsia="zh-CN" w:bidi="ar"/>
              </w:rPr>
              <w:t>采购日期</w:t>
            </w:r>
          </w:p>
        </w:tc>
      </w:tr>
      <w:tr>
        <w:tblPrEx>
          <w:tblBorders>
            <w:top w:val="single" w:color="DADADA" w:sz="6" w:space="0"/>
            <w:left w:val="single" w:color="DADADA" w:sz="6" w:space="0"/>
            <w:bottom w:val="single" w:color="BFBFBF" w:sz="6" w:space="0"/>
            <w:right w:val="single" w:color="BFBFBF" w:sz="6" w:space="0"/>
            <w:insideH w:val="none" w:color="auto" w:sz="0" w:space="0"/>
            <w:insideV w:val="none" w:color="auto" w:sz="0" w:space="0"/>
          </w:tblBorders>
          <w:shd w:val="clear" w:color="auto" w:fill="BFBFBF"/>
          <w:tblCellMar>
            <w:top w:w="15" w:type="dxa"/>
            <w:left w:w="15" w:type="dxa"/>
            <w:bottom w:w="15" w:type="dxa"/>
            <w:right w:w="15" w:type="dxa"/>
          </w:tblCellMar>
        </w:tblPrEx>
        <w:trPr>
          <w:trHeight w:val="2709" w:hRule="atLeast"/>
        </w:trPr>
        <w:tc>
          <w:tcPr>
            <w:tcW w:w="915"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ascii="宋体" w:hAnsi="宋体" w:eastAsia="宋体" w:cs="宋体"/>
                <w:b/>
                <w:bCs/>
                <w:kern w:val="0"/>
                <w:sz w:val="21"/>
                <w:szCs w:val="21"/>
                <w:vertAlign w:val="baseline"/>
                <w:lang w:val="en-US" w:eastAsia="zh-CN" w:bidi="ar"/>
              </w:rPr>
              <w:t>1</w:t>
            </w:r>
          </w:p>
        </w:tc>
        <w:tc>
          <w:tcPr>
            <w:tcW w:w="1620"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ascii="宋体" w:hAnsi="宋体" w:eastAsia="宋体" w:cs="宋体"/>
                <w:b/>
                <w:bCs/>
                <w:kern w:val="0"/>
                <w:sz w:val="21"/>
                <w:szCs w:val="21"/>
                <w:vertAlign w:val="baseline"/>
                <w:lang w:val="en-US" w:eastAsia="zh-CN" w:bidi="ar"/>
              </w:rPr>
              <w:t>国家税务总局牡丹江市西安区税务局</w:t>
            </w:r>
          </w:p>
        </w:tc>
        <w:tc>
          <w:tcPr>
            <w:tcW w:w="2100"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hint="eastAsia" w:ascii="宋体" w:hAnsi="宋体" w:eastAsia="宋体" w:cs="宋体"/>
                <w:b/>
                <w:bCs/>
                <w:kern w:val="0"/>
                <w:sz w:val="21"/>
                <w:szCs w:val="21"/>
                <w:vertAlign w:val="baseline"/>
                <w:lang w:val="en-US" w:eastAsia="zh-CN" w:bidi="ar"/>
              </w:rPr>
              <w:fldChar w:fldCharType="begin"/>
            </w:r>
            <w:r>
              <w:rPr>
                <w:rFonts w:hint="eastAsia" w:ascii="宋体" w:hAnsi="宋体" w:eastAsia="宋体" w:cs="宋体"/>
                <w:b/>
                <w:bCs/>
                <w:kern w:val="0"/>
                <w:sz w:val="21"/>
                <w:szCs w:val="21"/>
                <w:vertAlign w:val="baseline"/>
                <w:lang w:val="en-US" w:eastAsia="zh-CN" w:bidi="ar"/>
              </w:rPr>
              <w:instrText xml:space="preserve"> HYPERLINK "http://cgyx.ccgp.gov.cn/cgyx/proJ/details?projId=ef91e982-0e48-4ee5-89ff-8f80a758d89e" \t "http://cgyx.ccgp.gov.cn/cgyx/_blank" </w:instrText>
            </w:r>
            <w:r>
              <w:rPr>
                <w:rFonts w:hint="eastAsia" w:ascii="宋体" w:hAnsi="宋体" w:eastAsia="宋体" w:cs="宋体"/>
                <w:b/>
                <w:bCs/>
                <w:kern w:val="0"/>
                <w:sz w:val="21"/>
                <w:szCs w:val="21"/>
                <w:vertAlign w:val="baseline"/>
                <w:lang w:val="en-US" w:eastAsia="zh-CN" w:bidi="ar"/>
              </w:rPr>
              <w:fldChar w:fldCharType="separate"/>
            </w:r>
            <w:r>
              <w:rPr>
                <w:rFonts w:hint="eastAsia" w:ascii="宋体" w:hAnsi="宋体" w:eastAsia="宋体" w:cs="宋体"/>
                <w:b/>
                <w:bCs/>
                <w:kern w:val="0"/>
                <w:sz w:val="21"/>
                <w:szCs w:val="21"/>
                <w:vertAlign w:val="baseline"/>
                <w:lang w:val="en-US" w:eastAsia="zh-CN" w:bidi="ar"/>
              </w:rPr>
              <w:t>国家税务总局牡丹江市西安区税务局邮政路办公区综合业务办公用房维修项目</w:t>
            </w:r>
            <w:r>
              <w:rPr>
                <w:rFonts w:hint="eastAsia" w:ascii="宋体" w:hAnsi="宋体" w:eastAsia="宋体" w:cs="宋体"/>
                <w:b/>
                <w:bCs/>
                <w:kern w:val="0"/>
                <w:sz w:val="21"/>
                <w:szCs w:val="21"/>
                <w:vertAlign w:val="baseline"/>
                <w:lang w:val="en-US" w:eastAsia="zh-CN" w:bidi="ar"/>
              </w:rPr>
              <w:fldChar w:fldCharType="end"/>
            </w:r>
          </w:p>
        </w:tc>
        <w:tc>
          <w:tcPr>
            <w:tcW w:w="1791"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ascii="宋体" w:hAnsi="宋体" w:eastAsia="宋体" w:cs="宋体"/>
                <w:b/>
                <w:bCs/>
                <w:kern w:val="0"/>
                <w:sz w:val="21"/>
                <w:szCs w:val="21"/>
                <w:vertAlign w:val="baseline"/>
                <w:lang w:val="en-US" w:eastAsia="zh-CN" w:bidi="ar"/>
              </w:rPr>
              <w:t>B07000000装修工程</w:t>
            </w:r>
          </w:p>
        </w:tc>
        <w:tc>
          <w:tcPr>
            <w:tcW w:w="1620"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rFonts w:hint="eastAsia" w:eastAsiaTheme="minorEastAsia"/>
                <w:b/>
                <w:bCs/>
                <w:sz w:val="21"/>
                <w:szCs w:val="21"/>
                <w:lang w:val="en-US" w:eastAsia="zh-CN"/>
              </w:rPr>
            </w:pPr>
            <w:r>
              <w:rPr>
                <w:rFonts w:hint="eastAsia"/>
                <w:b/>
                <w:bCs/>
                <w:sz w:val="21"/>
                <w:szCs w:val="21"/>
                <w:lang w:val="en-US" w:eastAsia="zh-CN"/>
              </w:rPr>
              <w:t>维修加强:维护系统、建筑装饰装修系统、给排水系统、供暖系统、电气系统、建筑智能化系统、其他等。</w:t>
            </w:r>
          </w:p>
        </w:tc>
        <w:tc>
          <w:tcPr>
            <w:tcW w:w="795"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hint="eastAsia" w:ascii="宋体" w:hAnsi="宋体" w:eastAsia="宋体" w:cs="宋体"/>
                <w:b/>
                <w:bCs/>
                <w:kern w:val="0"/>
                <w:sz w:val="21"/>
                <w:szCs w:val="21"/>
                <w:vertAlign w:val="baseline"/>
                <w:lang w:val="en-US" w:eastAsia="zh-CN" w:bidi="ar"/>
              </w:rPr>
              <w:t>预算</w:t>
            </w:r>
            <w:r>
              <w:rPr>
                <w:rFonts w:ascii="宋体" w:hAnsi="宋体" w:eastAsia="宋体" w:cs="宋体"/>
                <w:b/>
                <w:bCs/>
                <w:kern w:val="0"/>
                <w:sz w:val="21"/>
                <w:szCs w:val="21"/>
                <w:vertAlign w:val="baseline"/>
                <w:lang w:val="en-US" w:eastAsia="zh-CN" w:bidi="ar"/>
              </w:rPr>
              <w:t>211</w:t>
            </w:r>
            <w:r>
              <w:rPr>
                <w:rFonts w:hint="eastAsia" w:ascii="宋体" w:hAnsi="宋体" w:eastAsia="宋体" w:cs="宋体"/>
                <w:b/>
                <w:bCs/>
                <w:kern w:val="0"/>
                <w:sz w:val="21"/>
                <w:szCs w:val="21"/>
                <w:vertAlign w:val="baseline"/>
                <w:lang w:val="en-US" w:eastAsia="zh-CN" w:bidi="ar"/>
              </w:rPr>
              <w:t>万元，结算以实际发生为准。</w:t>
            </w:r>
          </w:p>
        </w:tc>
        <w:tc>
          <w:tcPr>
            <w:tcW w:w="864" w:type="dxa"/>
            <w:tcBorders>
              <w:top w:val="single" w:color="BFBFBF" w:sz="6" w:space="0"/>
              <w:left w:val="single" w:color="BFBFBF" w:sz="6" w:space="0"/>
            </w:tcBorders>
            <w:shd w:val="clear" w:color="auto" w:fill="FFFFFF"/>
            <w:tcMar>
              <w:top w:w="75" w:type="dxa"/>
              <w:left w:w="75" w:type="dxa"/>
              <w:bottom w:w="75" w:type="dxa"/>
              <w:right w:w="75" w:type="dxa"/>
            </w:tcMar>
            <w:vAlign w:val="top"/>
          </w:tcPr>
          <w:p>
            <w:pPr>
              <w:keepNext w:val="0"/>
              <w:keepLines w:val="0"/>
              <w:widowControl/>
              <w:suppressLineNumbers w:val="0"/>
              <w:jc w:val="center"/>
              <w:textAlignment w:val="baseline"/>
              <w:rPr>
                <w:b/>
                <w:bCs/>
                <w:sz w:val="21"/>
                <w:szCs w:val="21"/>
              </w:rPr>
            </w:pPr>
            <w:r>
              <w:rPr>
                <w:rFonts w:ascii="宋体" w:hAnsi="宋体" w:eastAsia="宋体" w:cs="宋体"/>
                <w:b/>
                <w:bCs/>
                <w:kern w:val="0"/>
                <w:sz w:val="21"/>
                <w:szCs w:val="21"/>
                <w:vertAlign w:val="baseline"/>
                <w:lang w:val="en-US" w:eastAsia="zh-CN" w:bidi="ar"/>
              </w:rPr>
              <w:t>2025年07月</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78" w:beforeAutospacing="0" w:after="602" w:afterAutospacing="0" w:line="480" w:lineRule="atLeast"/>
        <w:ind w:right="0" w:firstLine="480" w:firstLineChars="200"/>
        <w:jc w:val="both"/>
        <w:textAlignment w:val="baseline"/>
        <w:rPr>
          <w:rFonts w:hint="eastAsia" w:eastAsiaTheme="minorEastAsia"/>
          <w:lang w:eastAsia="zh-CN"/>
        </w:rPr>
      </w:pPr>
      <w:r>
        <w:rPr>
          <w:rFonts w:hint="eastAsia" w:ascii="微软雅黑" w:hAnsi="微软雅黑" w:eastAsia="微软雅黑" w:cs="微软雅黑"/>
          <w:i w:val="0"/>
          <w:iCs w:val="0"/>
          <w:caps w:val="0"/>
          <w:color w:val="383838"/>
          <w:spacing w:val="0"/>
          <w:sz w:val="24"/>
          <w:szCs w:val="24"/>
          <w:shd w:val="clear" w:fill="FFFFFF"/>
          <w:vertAlign w:val="baseline"/>
        </w:rPr>
        <w:t>为便于供应商及时了解政府采购信息，根据《财政部关于开展政府采购意向公开工作的通知》（财库〔2020〕10号）等有关规定，现将国家税务总局牡丹江市西安区税务局2025年6</w:t>
      </w:r>
      <w:r>
        <w:rPr>
          <w:rFonts w:hint="eastAsia" w:ascii="微软雅黑" w:hAnsi="微软雅黑" w:eastAsia="微软雅黑" w:cs="微软雅黑"/>
          <w:i w:val="0"/>
          <w:iCs w:val="0"/>
          <w:caps w:val="0"/>
          <w:color w:val="383838"/>
          <w:spacing w:val="0"/>
          <w:sz w:val="24"/>
          <w:szCs w:val="24"/>
          <w:shd w:val="clear" w:fill="FFFFFF"/>
          <w:vertAlign w:val="baseline"/>
          <w:lang w:eastAsia="zh-CN"/>
        </w:rPr>
        <w:t>月</w:t>
      </w:r>
      <w:r>
        <w:rPr>
          <w:rFonts w:hint="eastAsia" w:ascii="微软雅黑" w:hAnsi="微软雅黑" w:eastAsia="微软雅黑" w:cs="微软雅黑"/>
          <w:i w:val="0"/>
          <w:iCs w:val="0"/>
          <w:caps w:val="0"/>
          <w:color w:val="383838"/>
          <w:spacing w:val="0"/>
          <w:sz w:val="24"/>
          <w:szCs w:val="24"/>
          <w:shd w:val="clear" w:fill="FFFFFF"/>
          <w:vertAlign w:val="baseline"/>
        </w:rPr>
        <w:t>至12月政府采购意向</w:t>
      </w:r>
      <w:bookmarkStart w:id="0" w:name="_GoBack"/>
      <w:bookmarkEnd w:id="0"/>
      <w:r>
        <w:rPr>
          <w:rFonts w:hint="eastAsia" w:ascii="微软雅黑" w:hAnsi="微软雅黑" w:eastAsia="微软雅黑" w:cs="微软雅黑"/>
          <w:i w:val="0"/>
          <w:iCs w:val="0"/>
          <w:caps w:val="0"/>
          <w:color w:val="383838"/>
          <w:spacing w:val="0"/>
          <w:sz w:val="24"/>
          <w:szCs w:val="24"/>
          <w:shd w:val="clear" w:fill="FFFFFF"/>
          <w:vertAlign w:val="baseline"/>
          <w:lang w:eastAsia="zh-CN"/>
        </w:rPr>
        <w:t>公开</w:t>
      </w:r>
      <w:r>
        <w:rPr>
          <w:rFonts w:hint="eastAsia" w:ascii="微软雅黑" w:hAnsi="微软雅黑" w:eastAsia="微软雅黑" w:cs="微软雅黑"/>
          <w:i w:val="0"/>
          <w:iCs w:val="0"/>
          <w:caps w:val="0"/>
          <w:color w:val="383838"/>
          <w:spacing w:val="0"/>
          <w:sz w:val="24"/>
          <w:szCs w:val="24"/>
          <w:shd w:val="clear" w:fill="FFFFFF"/>
          <w:vertAlign w:val="baseline"/>
        </w:rPr>
        <w:t>公开如下：</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452508"/>
    <w:rsid w:val="2AB66CC1"/>
    <w:rsid w:val="332638B7"/>
    <w:rsid w:val="424254B4"/>
    <w:rsid w:val="51322DBC"/>
    <w:rsid w:val="57AD73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290</Words>
  <Characters>316</Characters>
  <Lines>0</Lines>
  <Paragraphs>0</Paragraphs>
  <TotalTime>4</TotalTime>
  <ScaleCrop>false</ScaleCrop>
  <LinksUpToDate>false</LinksUpToDate>
  <CharactersWithSpaces>316</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2025-06-06T01:17:00Z</dcterms:created>
  <dc:creator>Administrator</dc:creator>
  <cp:lastModifiedBy>兰明杰</cp:lastModifiedBy>
  <cp:lastPrinted>2025-06-11T01:54:00Z</cp:lastPrinted>
  <dcterms:modified xsi:type="dcterms:W3CDTF">2025-06-11T02:06:14Z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KSOTemplateDocerSaveRecord">
    <vt:lpwstr>eyJoZGlkIjoiNmE4MTdhZjQzNjQwYmM0Yzc1MTVmZDA4ODBhYzZiZTUiLCJ1c2VySWQiOiI5ODQ4MjQ2MTMifQ==</vt:lpwstr>
  </property>
  <property fmtid="{D5CDD505-2E9C-101B-9397-08002B2CF9AE}" pid="4" name="ICV">
    <vt:lpwstr>660579E4B5C543669F96A25A4FA60469_13</vt:lpwstr>
  </property>
</Properties>
</file>