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hint="eastAsia"/>
          <w:b/>
          <w:bCs/>
          <w:sz w:val="36"/>
          <w:szCs w:val="36"/>
        </w:rPr>
      </w:pPr>
      <w:r>
        <w:rPr>
          <w:rFonts w:hint="eastAsia"/>
          <w:b/>
          <w:bCs/>
          <w:sz w:val="36"/>
          <w:szCs w:val="36"/>
        </w:rPr>
        <w:t>税务证明事项告知承诺书</w:t>
      </w:r>
    </w:p>
    <w:p>
      <w:pPr>
        <w:spacing w:line="360" w:lineRule="auto"/>
        <w:jc w:val="center"/>
        <w:rPr>
          <w:rFonts w:hint="eastAsia" w:ascii="楷体_GB2312" w:hAnsi="楷体_GB2312" w:eastAsia="楷体_GB2312" w:cs="楷体_GB2312"/>
          <w:sz w:val="32"/>
          <w:szCs w:val="32"/>
        </w:rPr>
      </w:pPr>
      <w:r>
        <w:rPr>
          <w:rFonts w:hint="eastAsia" w:ascii="楷体_GB2312" w:hAnsi="楷体_GB2312" w:eastAsia="楷体_GB2312" w:cs="楷体_GB2312"/>
          <w:sz w:val="32"/>
          <w:szCs w:val="32"/>
        </w:rPr>
        <w:t>（适用于对办理非居民企业股权转让适用特殊性税务处理手续需提供的“</w:t>
      </w:r>
      <w:bookmarkStart w:id="0" w:name="_GoBack"/>
      <w:r>
        <w:rPr>
          <w:rFonts w:hint="eastAsia" w:ascii="楷体_GB2312" w:hAnsi="楷体_GB2312" w:eastAsia="楷体_GB2312" w:cs="楷体_GB2312"/>
          <w:sz w:val="32"/>
          <w:szCs w:val="32"/>
        </w:rPr>
        <w:t>相关部门核准企业股权变更事项证明资料</w:t>
      </w:r>
      <w:bookmarkEnd w:id="0"/>
      <w:r>
        <w:rPr>
          <w:rFonts w:hint="eastAsia" w:ascii="楷体_GB2312" w:hAnsi="楷体_GB2312" w:eastAsia="楷体_GB2312" w:cs="楷体_GB2312"/>
          <w:sz w:val="32"/>
          <w:szCs w:val="32"/>
        </w:rPr>
        <w:t>”</w:t>
      </w:r>
    </w:p>
    <w:p>
      <w:pPr>
        <w:spacing w:line="360" w:lineRule="auto"/>
        <w:jc w:val="center"/>
        <w:rPr>
          <w:rFonts w:hint="eastAsia" w:ascii="楷体_GB2312" w:hAnsi="楷体_GB2312" w:eastAsia="楷体_GB2312" w:cs="楷体_GB2312"/>
          <w:sz w:val="32"/>
          <w:szCs w:val="32"/>
        </w:rPr>
      </w:pPr>
      <w:r>
        <w:rPr>
          <w:rFonts w:hint="eastAsia" w:ascii="楷体_GB2312" w:hAnsi="楷体_GB2312" w:eastAsia="楷体_GB2312" w:cs="楷体_GB2312"/>
          <w:sz w:val="32"/>
          <w:szCs w:val="32"/>
        </w:rPr>
        <w:t>实行告知承诺制）</w:t>
      </w:r>
    </w:p>
    <w:p>
      <w:pPr>
        <w:spacing w:line="360" w:lineRule="auto"/>
        <w:jc w:val="center"/>
        <w:rPr>
          <w:rFonts w:hint="eastAsia" w:ascii="楷体_GB2312" w:hAnsi="楷体_GB2312" w:eastAsia="楷体_GB2312" w:cs="楷体_GB2312"/>
          <w:sz w:val="28"/>
          <w:szCs w:val="28"/>
        </w:rPr>
      </w:pPr>
    </w:p>
    <w:p>
      <w:pPr>
        <w:spacing w:line="360" w:lineRule="auto"/>
        <w:ind w:firstLine="640" w:firstLineChars="200"/>
        <w:rPr>
          <w:rFonts w:hint="eastAsia" w:ascii="黑体" w:hAnsi="黑体" w:eastAsia="黑体" w:cs="黑体"/>
          <w:sz w:val="32"/>
          <w:szCs w:val="32"/>
        </w:rPr>
      </w:pPr>
      <w:r>
        <w:rPr>
          <w:rFonts w:hint="eastAsia" w:ascii="黑体" w:hAnsi="黑体" w:eastAsia="黑体" w:cs="黑体"/>
          <w:sz w:val="32"/>
          <w:szCs w:val="32"/>
        </w:rPr>
        <w:t>一、税务机关告知事项</w:t>
      </w:r>
    </w:p>
    <w:p>
      <w:pPr>
        <w:spacing w:line="360" w:lineRule="auto"/>
        <w:ind w:firstLine="640" w:firstLineChars="200"/>
        <w:rPr>
          <w:rFonts w:hint="eastAsia" w:ascii="仿宋_GB2312" w:hAnsi="仿宋_GB2312" w:eastAsia="仿宋_GB2312" w:cs="仿宋_GB2312"/>
          <w:sz w:val="32"/>
          <w:szCs w:val="32"/>
        </w:rPr>
      </w:pPr>
      <w:r>
        <w:rPr>
          <w:rFonts w:hint="eastAsia" w:ascii="楷体_GB2312" w:hAnsi="楷体_GB2312" w:eastAsia="楷体_GB2312" w:cs="楷体_GB2312"/>
          <w:sz w:val="32"/>
          <w:szCs w:val="32"/>
        </w:rPr>
        <w:t>（一）证明义务及证明内容：</w:t>
      </w:r>
      <w:r>
        <w:rPr>
          <w:rFonts w:hint="eastAsia" w:ascii="仿宋_GB2312" w:hAnsi="仿宋_GB2312" w:eastAsia="仿宋_GB2312" w:cs="仿宋_GB2312"/>
          <w:sz w:val="32"/>
          <w:szCs w:val="32"/>
        </w:rPr>
        <w:t>纳税人办理非居民企业股权转让适用特殊性税务处理手续时，根据《中华人民共和国企业所得税法》及其实施条例等法律法规规定，需向主管税务机关提供相关部门核准企业股权变更事项证明资料，证明非居民企业股权转让中涉及的股权变更事项，以及该变更事项已由市场监管等相关部门核准。</w:t>
      </w:r>
    </w:p>
    <w:p>
      <w:pPr>
        <w:spacing w:line="360" w:lineRule="auto"/>
        <w:ind w:firstLine="640" w:firstLineChars="200"/>
        <w:rPr>
          <w:rFonts w:hint="eastAsia" w:ascii="仿宋_GB2312" w:hAnsi="仿宋_GB2312" w:eastAsia="仿宋_GB2312" w:cs="仿宋_GB2312"/>
          <w:sz w:val="32"/>
          <w:szCs w:val="32"/>
        </w:rPr>
      </w:pPr>
      <w:r>
        <w:rPr>
          <w:rFonts w:hint="eastAsia" w:ascii="楷体_GB2312" w:hAnsi="楷体_GB2312" w:eastAsia="楷体_GB2312" w:cs="楷体_GB2312"/>
          <w:sz w:val="32"/>
          <w:szCs w:val="32"/>
        </w:rPr>
        <w:t>（二）承诺方式：</w:t>
      </w:r>
      <w:r>
        <w:rPr>
          <w:rFonts w:hint="eastAsia" w:ascii="仿宋_GB2312" w:hAnsi="仿宋_GB2312" w:eastAsia="仿宋_GB2312" w:cs="仿宋_GB2312"/>
          <w:sz w:val="32"/>
          <w:szCs w:val="32"/>
        </w:rPr>
        <w:t>纳税人签署《税务证明事项告知承诺书》，税务机关不再要求提供相关部门核准企业股权变更事项证明资料。</w:t>
      </w:r>
    </w:p>
    <w:p>
      <w:pPr>
        <w:spacing w:line="360" w:lineRule="auto"/>
        <w:ind w:firstLine="640" w:firstLineChars="200"/>
        <w:rPr>
          <w:rFonts w:hint="eastAsia" w:ascii="楷体_GB2312" w:hAnsi="楷体_GB2312" w:eastAsia="楷体_GB2312" w:cs="楷体_GB2312"/>
          <w:sz w:val="32"/>
          <w:szCs w:val="32"/>
        </w:rPr>
      </w:pPr>
      <w:r>
        <w:rPr>
          <w:rFonts w:hint="eastAsia" w:ascii="楷体_GB2312" w:hAnsi="楷体_GB2312" w:eastAsia="楷体_GB2312" w:cs="楷体_GB2312"/>
          <w:sz w:val="32"/>
          <w:szCs w:val="32"/>
        </w:rPr>
        <w:t>（三）法律责任</w:t>
      </w:r>
    </w:p>
    <w:p>
      <w:pPr>
        <w:spacing w:line="360" w:lineRule="auto"/>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纳税人实际情况与承诺内容不符的，将根据具体情形承担下列法律责任：</w:t>
      </w:r>
    </w:p>
    <w:p>
      <w:pPr>
        <w:spacing w:line="360" w:lineRule="auto"/>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1.造成少缴税款的，税务机关依法追征税款、加收滞纳金；</w:t>
      </w:r>
    </w:p>
    <w:p>
      <w:pPr>
        <w:spacing w:line="360" w:lineRule="auto"/>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2.涉嫌偷逃税款等违法行为的，税务机关依法查处；</w:t>
      </w:r>
    </w:p>
    <w:p>
      <w:pPr>
        <w:spacing w:line="360" w:lineRule="auto"/>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3.对承诺不实的，税务机关依法处理处罚的同时，在处理处罚决定书等具有法律效力的税务文书中记载虚假承诺事实，以上述文书为依据，认定虚假承诺行为；</w:t>
      </w:r>
    </w:p>
    <w:p>
      <w:pPr>
        <w:spacing w:line="360" w:lineRule="auto"/>
        <w:ind w:firstLine="640" w:firstLineChars="200"/>
        <w:rPr>
          <w:rFonts w:ascii="仿宋_GB2312" w:hAnsi="仿宋_GB2312" w:eastAsia="仿宋_GB2312" w:cs="仿宋_GB2312"/>
          <w:sz w:val="32"/>
          <w:szCs w:val="32"/>
          <w:lang w:val="en"/>
        </w:rPr>
      </w:pPr>
      <w:r>
        <w:rPr>
          <w:rFonts w:hint="eastAsia" w:ascii="仿宋_GB2312" w:hAnsi="仿宋_GB2312" w:eastAsia="仿宋_GB2312" w:cs="仿宋_GB2312"/>
          <w:sz w:val="32"/>
          <w:szCs w:val="32"/>
        </w:rPr>
        <w:t>4.涉嫌犯罪的，税务机关依法移送司法机关追究刑事责任。</w:t>
      </w:r>
    </w:p>
    <w:p>
      <w:pPr>
        <w:spacing w:line="360" w:lineRule="auto"/>
        <w:ind w:firstLine="640" w:firstLineChars="200"/>
        <w:rPr>
          <w:rFonts w:hint="eastAsia" w:ascii="黑体" w:hAnsi="黑体" w:eastAsia="黑体" w:cs="黑体"/>
          <w:sz w:val="32"/>
          <w:szCs w:val="32"/>
        </w:rPr>
      </w:pPr>
    </w:p>
    <w:p>
      <w:pPr>
        <w:spacing w:line="360" w:lineRule="auto"/>
        <w:ind w:firstLine="640" w:firstLineChars="200"/>
        <w:rPr>
          <w:rFonts w:hint="eastAsia" w:ascii="黑体" w:hAnsi="黑体" w:eastAsia="黑体" w:cs="黑体"/>
          <w:sz w:val="32"/>
          <w:szCs w:val="32"/>
        </w:rPr>
      </w:pPr>
      <w:r>
        <w:rPr>
          <w:rFonts w:hint="eastAsia" w:ascii="黑体" w:hAnsi="黑体" w:eastAsia="黑体" w:cs="黑体"/>
          <w:sz w:val="32"/>
          <w:szCs w:val="32"/>
        </w:rPr>
        <w:t>二、纳税人承诺</w:t>
      </w:r>
    </w:p>
    <w:p>
      <w:pPr>
        <w:spacing w:line="360" w:lineRule="auto"/>
        <w:ind w:firstLine="640" w:firstLineChars="200"/>
        <w:rPr>
          <w:rFonts w:hint="eastAsia" w:eastAsia="仿宋_GB2312"/>
          <w:sz w:val="32"/>
          <w:szCs w:val="32"/>
        </w:rPr>
      </w:pPr>
      <w:r>
        <w:rPr>
          <w:rFonts w:hint="eastAsia" w:eastAsia="仿宋_GB2312"/>
          <w:sz w:val="32"/>
          <w:szCs w:val="32"/>
        </w:rPr>
        <w:t>本单位就办理非居民企业股权转让适用特殊性税务处理事项，作出以下承诺：</w:t>
      </w:r>
    </w:p>
    <w:p>
      <w:pPr>
        <w:spacing w:line="360" w:lineRule="auto"/>
        <w:ind w:firstLine="640" w:firstLineChars="200"/>
        <w:rPr>
          <w:rFonts w:hint="eastAsia" w:eastAsia="仿宋_GB2312"/>
          <w:sz w:val="32"/>
          <w:szCs w:val="32"/>
        </w:rPr>
      </w:pPr>
      <w:r>
        <w:rPr>
          <w:rFonts w:hint="eastAsia" w:eastAsia="仿宋_GB2312"/>
          <w:sz w:val="32"/>
          <w:szCs w:val="32"/>
        </w:rPr>
        <w:t>（一）本单位</w:t>
      </w:r>
      <w:r>
        <w:rPr>
          <w:rFonts w:hint="eastAsia" w:ascii="仿宋_GB2312" w:hAnsi="仿宋_GB2312" w:eastAsia="仿宋_GB2312" w:cs="仿宋_GB2312"/>
          <w:sz w:val="32"/>
          <w:szCs w:val="32"/>
          <w:u w:val="single"/>
        </w:rPr>
        <w:t xml:space="preserve">                          </w:t>
      </w:r>
      <w:r>
        <w:rPr>
          <w:rFonts w:hint="eastAsia" w:ascii="仿宋_GB2312" w:hAnsi="仿宋_GB2312" w:eastAsia="仿宋_GB2312" w:cs="仿宋_GB2312"/>
          <w:sz w:val="32"/>
          <w:szCs w:val="32"/>
        </w:rPr>
        <w:t>（统一社会信用代码：</w:t>
      </w:r>
      <w:r>
        <w:rPr>
          <w:rFonts w:hint="eastAsia" w:ascii="仿宋_GB2312" w:hAnsi="仿宋_GB2312" w:eastAsia="仿宋_GB2312" w:cs="仿宋_GB2312"/>
          <w:sz w:val="32"/>
          <w:szCs w:val="32"/>
          <w:u w:val="single"/>
        </w:rPr>
        <w:t xml:space="preserve">                  </w:t>
      </w:r>
      <w:r>
        <w:rPr>
          <w:rFonts w:hint="eastAsia" w:ascii="仿宋_GB2312" w:hAnsi="仿宋_GB2312" w:eastAsia="仿宋_GB2312" w:cs="仿宋_GB2312"/>
          <w:sz w:val="32"/>
          <w:szCs w:val="32"/>
        </w:rPr>
        <w:t>）</w:t>
      </w:r>
      <w:r>
        <w:rPr>
          <w:rFonts w:hint="eastAsia" w:eastAsia="仿宋_GB2312"/>
          <w:sz w:val="32"/>
          <w:szCs w:val="32"/>
        </w:rPr>
        <w:t>于</w:t>
      </w:r>
      <w:r>
        <w:rPr>
          <w:rFonts w:hint="eastAsia" w:eastAsia="仿宋_GB2312"/>
          <w:sz w:val="32"/>
          <w:szCs w:val="32"/>
          <w:u w:val="single"/>
        </w:rPr>
        <w:t xml:space="preserve">    </w:t>
      </w:r>
      <w:r>
        <w:rPr>
          <w:rFonts w:hint="eastAsia" w:eastAsia="仿宋_GB2312"/>
          <w:sz w:val="32"/>
          <w:szCs w:val="32"/>
        </w:rPr>
        <w:t>年</w:t>
      </w:r>
      <w:r>
        <w:rPr>
          <w:rFonts w:hint="eastAsia" w:eastAsia="仿宋_GB2312"/>
          <w:sz w:val="32"/>
          <w:szCs w:val="32"/>
          <w:u w:val="single"/>
        </w:rPr>
        <w:t xml:space="preserve">    </w:t>
      </w:r>
      <w:r>
        <w:rPr>
          <w:rFonts w:hint="eastAsia" w:eastAsia="仿宋_GB2312"/>
          <w:sz w:val="32"/>
          <w:szCs w:val="32"/>
        </w:rPr>
        <w:t>月</w:t>
      </w:r>
      <w:r>
        <w:rPr>
          <w:rFonts w:hint="eastAsia" w:eastAsia="仿宋_GB2312"/>
          <w:sz w:val="32"/>
          <w:szCs w:val="32"/>
          <w:u w:val="single"/>
        </w:rPr>
        <w:t xml:space="preserve">    </w:t>
      </w:r>
      <w:r>
        <w:rPr>
          <w:rFonts w:hint="eastAsia" w:eastAsia="仿宋_GB2312"/>
          <w:sz w:val="32"/>
          <w:szCs w:val="32"/>
        </w:rPr>
        <w:t>日完成股权变更，股权转让标的</w:t>
      </w:r>
      <w:r>
        <w:rPr>
          <w:rFonts w:hint="eastAsia" w:eastAsia="仿宋_GB2312"/>
          <w:sz w:val="32"/>
          <w:szCs w:val="32"/>
          <w:u w:val="single"/>
        </w:rPr>
        <w:t xml:space="preserve">               </w:t>
      </w:r>
      <w:r>
        <w:rPr>
          <w:rFonts w:hint="eastAsia" w:eastAsia="仿宋_GB2312"/>
          <w:sz w:val="32"/>
          <w:szCs w:val="32"/>
        </w:rPr>
        <w:t>，金额</w:t>
      </w:r>
      <w:r>
        <w:rPr>
          <w:rFonts w:hint="eastAsia" w:eastAsia="仿宋_GB2312"/>
          <w:sz w:val="32"/>
          <w:szCs w:val="32"/>
          <w:u w:val="single"/>
        </w:rPr>
        <w:t xml:space="preserve">           </w:t>
      </w:r>
      <w:r>
        <w:rPr>
          <w:rFonts w:hint="eastAsia" w:eastAsia="仿宋_GB2312"/>
          <w:sz w:val="32"/>
          <w:szCs w:val="32"/>
        </w:rPr>
        <w:t>，受让方为</w:t>
      </w:r>
      <w:r>
        <w:rPr>
          <w:rFonts w:hint="eastAsia" w:ascii="仿宋_GB2312" w:hAnsi="仿宋_GB2312" w:eastAsia="仿宋_GB2312" w:cs="仿宋_GB2312"/>
          <w:sz w:val="32"/>
          <w:szCs w:val="32"/>
          <w:u w:val="single"/>
        </w:rPr>
        <w:t xml:space="preserve">                          </w:t>
      </w:r>
      <w:r>
        <w:rPr>
          <w:rFonts w:hint="eastAsia" w:eastAsia="仿宋_GB2312"/>
          <w:sz w:val="32"/>
          <w:szCs w:val="32"/>
        </w:rPr>
        <w:t>。该变更事项已由市场监管等相关部门核准。以上信息真实、准确。</w:t>
      </w:r>
    </w:p>
    <w:p>
      <w:pPr>
        <w:spacing w:line="360" w:lineRule="auto"/>
        <w:ind w:firstLine="640" w:firstLineChars="200"/>
        <w:rPr>
          <w:rFonts w:hint="eastAsia" w:eastAsia="仿宋_GB2312"/>
          <w:sz w:val="32"/>
          <w:szCs w:val="32"/>
        </w:rPr>
      </w:pPr>
      <w:r>
        <w:rPr>
          <w:rFonts w:hint="eastAsia" w:eastAsia="仿宋_GB2312"/>
          <w:sz w:val="32"/>
          <w:szCs w:val="32"/>
          <w:lang w:val="en"/>
        </w:rPr>
        <w:t>（二）</w:t>
      </w:r>
      <w:r>
        <w:rPr>
          <w:rFonts w:eastAsia="仿宋_GB2312"/>
          <w:sz w:val="32"/>
          <w:szCs w:val="32"/>
          <w:lang w:val="en"/>
        </w:rPr>
        <w:t>已知晓本告知承诺书税务机关告知事项</w:t>
      </w:r>
      <w:r>
        <w:rPr>
          <w:rFonts w:hint="eastAsia" w:eastAsia="仿宋_GB2312"/>
          <w:sz w:val="32"/>
          <w:szCs w:val="32"/>
        </w:rPr>
        <w:t>。</w:t>
      </w:r>
    </w:p>
    <w:p>
      <w:pPr>
        <w:spacing w:line="360" w:lineRule="auto"/>
        <w:ind w:firstLine="640" w:firstLineChars="200"/>
        <w:rPr>
          <w:rFonts w:hint="eastAsia" w:eastAsia="仿宋_GB2312"/>
          <w:sz w:val="32"/>
          <w:szCs w:val="32"/>
        </w:rPr>
      </w:pPr>
      <w:r>
        <w:rPr>
          <w:rFonts w:hint="eastAsia" w:eastAsia="仿宋_GB2312"/>
          <w:sz w:val="32"/>
          <w:szCs w:val="32"/>
        </w:rPr>
        <w:t>（三）愿意承担不实承诺的法律责任。</w:t>
      </w:r>
    </w:p>
    <w:p>
      <w:pPr>
        <w:spacing w:line="360" w:lineRule="auto"/>
        <w:ind w:firstLine="640" w:firstLineChars="200"/>
        <w:rPr>
          <w:rFonts w:hint="eastAsia" w:eastAsia="仿宋_GB2312"/>
          <w:sz w:val="32"/>
          <w:szCs w:val="32"/>
        </w:rPr>
      </w:pPr>
      <w:r>
        <w:rPr>
          <w:rFonts w:hint="eastAsia" w:eastAsia="仿宋_GB2312"/>
          <w:sz w:val="32"/>
          <w:szCs w:val="32"/>
        </w:rPr>
        <w:t>（四）上述承诺是本单位真实意思表示。</w:t>
      </w:r>
    </w:p>
    <w:p>
      <w:pPr>
        <w:spacing w:line="360" w:lineRule="auto"/>
        <w:ind w:firstLine="640" w:firstLineChars="200"/>
        <w:jc w:val="center"/>
        <w:rPr>
          <w:rFonts w:hint="eastAsia" w:eastAsia="仿宋_GB2312"/>
          <w:sz w:val="32"/>
          <w:szCs w:val="32"/>
        </w:rPr>
      </w:pPr>
    </w:p>
    <w:p>
      <w:pPr>
        <w:spacing w:line="360" w:lineRule="auto"/>
        <w:ind w:firstLine="640" w:firstLineChars="200"/>
        <w:jc w:val="center"/>
        <w:rPr>
          <w:rFonts w:hint="eastAsia" w:eastAsia="仿宋_GB2312"/>
          <w:sz w:val="32"/>
          <w:szCs w:val="32"/>
        </w:rPr>
      </w:pPr>
    </w:p>
    <w:p>
      <w:pPr>
        <w:spacing w:line="360" w:lineRule="auto"/>
        <w:ind w:firstLine="640" w:firstLineChars="200"/>
        <w:jc w:val="center"/>
        <w:rPr>
          <w:rFonts w:hint="eastAsia" w:eastAsia="仿宋_GB2312"/>
          <w:sz w:val="32"/>
          <w:szCs w:val="32"/>
        </w:rPr>
      </w:pPr>
      <w:r>
        <w:rPr>
          <w:rFonts w:hint="eastAsia" w:eastAsia="仿宋_GB2312"/>
          <w:sz w:val="32"/>
          <w:szCs w:val="32"/>
        </w:rPr>
        <w:t xml:space="preserve">          纳税人：</w:t>
      </w:r>
    </w:p>
    <w:p>
      <w:pPr>
        <w:spacing w:line="360" w:lineRule="auto"/>
        <w:ind w:firstLine="640" w:firstLineChars="200"/>
        <w:jc w:val="center"/>
        <w:rPr>
          <w:rFonts w:hint="eastAsia" w:eastAsia="仿宋_GB2312"/>
          <w:sz w:val="32"/>
          <w:szCs w:val="32"/>
        </w:rPr>
      </w:pPr>
      <w:r>
        <w:rPr>
          <w:rFonts w:hint="eastAsia" w:eastAsia="仿宋_GB2312"/>
          <w:sz w:val="32"/>
          <w:szCs w:val="32"/>
        </w:rPr>
        <w:t xml:space="preserve">          （盖章）</w:t>
      </w:r>
    </w:p>
    <w:p>
      <w:pPr>
        <w:spacing w:line="360" w:lineRule="auto"/>
        <w:ind w:firstLine="640" w:firstLineChars="200"/>
        <w:jc w:val="center"/>
        <w:rPr>
          <w:rFonts w:hint="eastAsia" w:eastAsia="仿宋_GB2312"/>
          <w:sz w:val="32"/>
          <w:szCs w:val="32"/>
        </w:rPr>
      </w:pPr>
      <w:r>
        <w:rPr>
          <w:rFonts w:hint="eastAsia" w:eastAsia="仿宋_GB2312"/>
          <w:sz w:val="32"/>
          <w:szCs w:val="32"/>
        </w:rPr>
        <w:t xml:space="preserve">                年    月    日</w:t>
      </w:r>
    </w:p>
    <w:p>
      <w:pPr>
        <w:spacing w:line="360" w:lineRule="auto"/>
        <w:ind w:firstLine="640" w:firstLineChars="200"/>
        <w:jc w:val="center"/>
        <w:rPr>
          <w:rFonts w:hint="eastAsia" w:eastAsia="仿宋_GB2312"/>
          <w:sz w:val="32"/>
          <w:szCs w:val="32"/>
        </w:rPr>
      </w:pPr>
    </w:p>
    <w:p>
      <w:pPr>
        <w:spacing w:line="360" w:lineRule="auto"/>
        <w:ind w:firstLine="640" w:firstLineChars="200"/>
        <w:jc w:val="center"/>
        <w:rPr>
          <w:rFonts w:hint="eastAsia" w:eastAsia="仿宋_GB2312"/>
          <w:sz w:val="32"/>
          <w:szCs w:val="32"/>
        </w:rPr>
      </w:pPr>
    </w:p>
    <w:p>
      <w:pPr>
        <w:spacing w:line="360" w:lineRule="auto"/>
        <w:ind w:firstLine="640" w:firstLineChars="200"/>
        <w:rPr>
          <w:rFonts w:hint="eastAsia" w:eastAsia="仿宋_GB2312"/>
          <w:sz w:val="32"/>
          <w:szCs w:val="32"/>
        </w:rPr>
      </w:pPr>
      <w:r>
        <w:rPr>
          <w:rFonts w:hint="eastAsia" w:eastAsia="仿宋_GB2312"/>
          <w:sz w:val="32"/>
          <w:szCs w:val="32"/>
        </w:rPr>
        <w:t>（本承诺书一式两份，税务机关与纳税人各留存一份）</w:t>
      </w:r>
    </w:p>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003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7C7E1E63"/>
    <w:rsid w:val="7C7E1E6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4"/>
      <w:lang w:val="en-US" w:eastAsia="zh-CN" w:bidi="ar-SA"/>
    </w:rPr>
  </w:style>
  <w:style w:type="character" w:default="1" w:styleId="3">
    <w:name w:val="Default Paragraph Font"/>
    <w:semiHidden/>
    <w:uiPriority w:val="0"/>
  </w:style>
  <w:style w:type="table" w:default="1" w:styleId="2">
    <w:name w:val="Normal Table"/>
    <w:semiHidden/>
    <w:qFormat/>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Office_11.8.2.10158_F1E327BC-269C-435d-A152-05C5408002CA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2021-10-14T06:58:00Z</dcterms:created>
  <dc:creator>夏承秋</dc:creator>
  <cp:lastModifiedBy>夏承秋</cp:lastModifiedBy>
  <dcterms:modified xsi:type="dcterms:W3CDTF">2021-10-14T06:58:42Z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2052-11.8.2.10158</vt:lpwstr>
  </property>
</Properties>
</file>